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42FE0" w14:textId="7927C37B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 w:eastAsia="en-US"/>
        </w:rPr>
        <w:t>3GPP TSG-RAN WG2 Meeting #11</w:t>
      </w:r>
      <w:r w:rsidR="00445886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163B45">
        <w:rPr>
          <w:rFonts w:ascii="Arial" w:hAnsi="Arial" w:cs="Arial" w:hint="eastAsia"/>
          <w:b/>
          <w:bCs/>
          <w:sz w:val="24"/>
          <w:szCs w:val="24"/>
          <w:lang w:val="en-US"/>
        </w:rPr>
        <w:t>bis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  </w:t>
      </w:r>
      <w:r w:rsidR="00A15194" w:rsidRPr="00A15194">
        <w:rPr>
          <w:rFonts w:ascii="Arial" w:hAnsi="Arial" w:cs="Arial"/>
          <w:b/>
          <w:bCs/>
          <w:sz w:val="24"/>
          <w:szCs w:val="24"/>
          <w:lang w:val="en-US" w:eastAsia="en-US"/>
        </w:rPr>
        <w:t>R2-2209911</w:t>
      </w:r>
    </w:p>
    <w:bookmarkEnd w:id="0"/>
    <w:p w14:paraId="2B7D6F15" w14:textId="660AA46B" w:rsidR="00137B81" w:rsidRDefault="008C7C0C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 w:hint="eastAsia"/>
          <w:b/>
          <w:bCs/>
          <w:sz w:val="24"/>
          <w:szCs w:val="24"/>
          <w:lang w:val="en-US"/>
        </w:rPr>
        <w:t>Online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>,</w:t>
      </w:r>
      <w:r w:rsidR="00445886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 w:rsidR="004D7D15">
        <w:rPr>
          <w:rFonts w:ascii="Arial" w:hAnsi="Arial" w:cs="Arial"/>
          <w:b/>
          <w:bCs/>
          <w:sz w:val="24"/>
          <w:szCs w:val="24"/>
          <w:lang w:val="en-US" w:eastAsia="en-US"/>
        </w:rPr>
        <w:t>Oct</w:t>
      </w:r>
      <w:r w:rsidR="004D7D15">
        <w:rPr>
          <w:rFonts w:ascii="Arial" w:hAnsi="Arial" w:cs="Arial" w:hint="eastAsia"/>
          <w:b/>
          <w:bCs/>
          <w:sz w:val="24"/>
          <w:szCs w:val="24"/>
          <w:lang w:val="en-US"/>
        </w:rPr>
        <w:t>.</w:t>
      </w:r>
      <w:r w:rsidR="00474AB8" w:rsidRPr="00474AB8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1</w:t>
      </w:r>
      <w:r w:rsidR="004D7D15">
        <w:rPr>
          <w:rFonts w:ascii="Arial" w:hAnsi="Arial" w:cs="Arial"/>
          <w:b/>
          <w:bCs/>
          <w:sz w:val="24"/>
          <w:szCs w:val="24"/>
          <w:lang w:val="en-US" w:eastAsia="en-US"/>
        </w:rPr>
        <w:t>0</w:t>
      </w:r>
      <w:r w:rsidR="00474AB8" w:rsidRPr="00474AB8">
        <w:rPr>
          <w:rFonts w:ascii="Arial" w:hAnsi="Arial" w:cs="Arial"/>
          <w:b/>
          <w:bCs/>
          <w:sz w:val="24"/>
          <w:szCs w:val="24"/>
          <w:vertAlign w:val="superscript"/>
          <w:lang w:val="en-US" w:eastAsia="en-US"/>
        </w:rPr>
        <w:t>th</w:t>
      </w:r>
      <w:r w:rsidR="00474AB8" w:rsidRPr="00474AB8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- </w:t>
      </w:r>
      <w:r w:rsidR="004D7D15">
        <w:rPr>
          <w:rFonts w:ascii="Arial" w:hAnsi="Arial" w:cs="Arial"/>
          <w:b/>
          <w:bCs/>
          <w:sz w:val="24"/>
          <w:szCs w:val="24"/>
          <w:lang w:val="en-US" w:eastAsia="en-US"/>
        </w:rPr>
        <w:t>Oct.</w:t>
      </w:r>
      <w:r w:rsidR="00474AB8" w:rsidRPr="00474AB8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 w:rsidR="004D7D15">
        <w:rPr>
          <w:rFonts w:ascii="Arial" w:hAnsi="Arial" w:cs="Arial"/>
          <w:b/>
          <w:bCs/>
          <w:sz w:val="24"/>
          <w:szCs w:val="24"/>
          <w:lang w:val="en-US" w:eastAsia="en-US"/>
        </w:rPr>
        <w:t>1</w:t>
      </w:r>
      <w:r w:rsidR="00735BEE">
        <w:rPr>
          <w:rFonts w:ascii="Arial" w:hAnsi="Arial" w:cs="Arial"/>
          <w:b/>
          <w:bCs/>
          <w:sz w:val="24"/>
          <w:szCs w:val="24"/>
          <w:lang w:val="en-US" w:eastAsia="en-US"/>
        </w:rPr>
        <w:t>9</w:t>
      </w:r>
      <w:r w:rsidR="00474AB8" w:rsidRPr="00474AB8">
        <w:rPr>
          <w:rFonts w:ascii="Arial" w:hAnsi="Arial" w:cs="Arial"/>
          <w:b/>
          <w:bCs/>
          <w:sz w:val="24"/>
          <w:szCs w:val="24"/>
          <w:vertAlign w:val="superscript"/>
          <w:lang w:val="en-US" w:eastAsia="en-US"/>
        </w:rPr>
        <w:t>th</w:t>
      </w:r>
      <w:r w:rsidR="00445886">
        <w:rPr>
          <w:rFonts w:ascii="Arial" w:hAnsi="Arial" w:cs="Arial"/>
          <w:b/>
          <w:bCs/>
          <w:sz w:val="24"/>
          <w:szCs w:val="24"/>
          <w:lang w:val="en-US" w:eastAsia="en-US"/>
        </w:rPr>
        <w:t>, 2022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061B46C8" w14:textId="77777777" w:rsidR="00137B81" w:rsidRDefault="00137B81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</w:p>
    <w:p w14:paraId="5F772B70" w14:textId="346D30FF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48DC9F8F" w:rsidR="00137B81" w:rsidRDefault="00505CF9" w:rsidP="00C62225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A23550">
        <w:rPr>
          <w:rFonts w:ascii="Arial" w:hAnsi="Arial" w:cs="Arial" w:hint="eastAsia"/>
          <w:b/>
          <w:bCs/>
          <w:sz w:val="24"/>
          <w:szCs w:val="24"/>
          <w:lang w:val="en-US"/>
        </w:rPr>
        <w:t>Discussion</w:t>
      </w:r>
      <w:r w:rsidR="00A23550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A23550">
        <w:rPr>
          <w:rFonts w:ascii="Arial" w:hAnsi="Arial" w:cs="Arial" w:hint="eastAsia"/>
          <w:b/>
          <w:bCs/>
          <w:sz w:val="24"/>
          <w:szCs w:val="24"/>
          <w:lang w:val="en-US"/>
        </w:rPr>
        <w:t>on</w:t>
      </w:r>
      <w:r w:rsidR="00A23550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A23550">
        <w:rPr>
          <w:rFonts w:ascii="Arial" w:hAnsi="Arial" w:cs="Arial" w:hint="eastAsia"/>
          <w:b/>
          <w:bCs/>
          <w:sz w:val="24"/>
          <w:szCs w:val="24"/>
          <w:lang w:val="en-US"/>
        </w:rPr>
        <w:t>per-</w:t>
      </w:r>
      <w:r w:rsidR="007E4F85">
        <w:rPr>
          <w:rFonts w:ascii="Arial" w:hAnsi="Arial" w:cs="Arial" w:hint="eastAsia"/>
          <w:b/>
          <w:bCs/>
          <w:sz w:val="24"/>
          <w:szCs w:val="24"/>
          <w:lang w:val="en-US"/>
        </w:rPr>
        <w:t>FR</w:t>
      </w:r>
      <w:r w:rsidR="00A23550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A23550">
        <w:rPr>
          <w:rFonts w:ascii="Arial" w:hAnsi="Arial" w:cs="Arial" w:hint="eastAsia"/>
          <w:b/>
          <w:bCs/>
          <w:sz w:val="24"/>
          <w:szCs w:val="24"/>
          <w:lang w:val="en-US"/>
        </w:rPr>
        <w:t>gap</w:t>
      </w:r>
      <w:r w:rsidR="00A23550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A23550">
        <w:rPr>
          <w:rFonts w:ascii="Arial" w:hAnsi="Arial" w:cs="Arial" w:hint="eastAsia"/>
          <w:b/>
          <w:bCs/>
          <w:sz w:val="24"/>
          <w:szCs w:val="24"/>
          <w:lang w:val="en-US"/>
        </w:rPr>
        <w:t>capability</w:t>
      </w:r>
    </w:p>
    <w:p w14:paraId="638AB84F" w14:textId="7B097CFA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7E3583">
        <w:rPr>
          <w:rFonts w:ascii="Arial" w:hAnsi="Arial" w:cs="Arial"/>
          <w:b/>
          <w:bCs/>
          <w:sz w:val="24"/>
          <w:szCs w:val="24"/>
          <w:lang w:val="en-US"/>
        </w:rPr>
        <w:t>6.2</w:t>
      </w:r>
      <w:r w:rsidR="00D34027"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7E3583">
        <w:rPr>
          <w:rFonts w:ascii="Arial" w:hAnsi="Arial" w:cs="Arial"/>
          <w:b/>
          <w:bCs/>
          <w:sz w:val="24"/>
          <w:szCs w:val="24"/>
          <w:lang w:val="en-US"/>
        </w:rPr>
        <w:t>.1</w:t>
      </w:r>
    </w:p>
    <w:p w14:paraId="5BCDAD1A" w14:textId="7777777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9674AC">
      <w:pPr>
        <w:pStyle w:val="1"/>
        <w:spacing w:before="180" w:line="240" w:lineRule="auto"/>
        <w:ind w:left="0" w:firstLine="0"/>
        <w:jc w:val="left"/>
      </w:pPr>
      <w:bookmarkStart w:id="1" w:name="_Ref165266342"/>
      <w:r w:rsidRPr="009674AC">
        <w:t>Introduction</w:t>
      </w:r>
      <w:bookmarkEnd w:id="1"/>
    </w:p>
    <w:p w14:paraId="53DF00FB" w14:textId="6D265F3A" w:rsidR="00D34027" w:rsidRPr="00F57A55" w:rsidRDefault="00E41163" w:rsidP="00060C6D">
      <w:pPr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>Regarding per-RF gap capability,</w:t>
      </w:r>
      <w:r w:rsidRPr="00E41163">
        <w:rPr>
          <w:rStyle w:val="a9"/>
          <w:rFonts w:ascii="Times New Roman" w:hAnsi="Times New Roman" w:hint="eastAsia"/>
        </w:rPr>
        <w:t xml:space="preserve"> </w:t>
      </w:r>
      <w:r>
        <w:rPr>
          <w:rStyle w:val="a9"/>
          <w:rFonts w:ascii="Times New Roman" w:hAnsi="Times New Roman"/>
        </w:rPr>
        <w:t>the following conclusions are achieved d</w:t>
      </w:r>
      <w:r>
        <w:rPr>
          <w:rStyle w:val="a9"/>
          <w:rFonts w:ascii="Times New Roman" w:hAnsi="Times New Roman" w:hint="eastAsia"/>
        </w:rPr>
        <w:t>uring</w:t>
      </w:r>
      <w:r>
        <w:rPr>
          <w:rStyle w:val="a9"/>
          <w:rFonts w:ascii="Times New Roman" w:hAnsi="Times New Roman"/>
        </w:rPr>
        <w:t xml:space="preserve"> </w:t>
      </w:r>
      <w:r>
        <w:rPr>
          <w:rStyle w:val="a9"/>
          <w:rFonts w:ascii="Times New Roman" w:hAnsi="Times New Roman" w:hint="eastAsia"/>
        </w:rPr>
        <w:t>RAN#</w:t>
      </w:r>
      <w:r>
        <w:rPr>
          <w:rStyle w:val="a9"/>
          <w:rFonts w:ascii="Times New Roman" w:hAnsi="Times New Roman"/>
        </w:rPr>
        <w:t>97</w:t>
      </w:r>
      <w:r>
        <w:rPr>
          <w:rStyle w:val="a9"/>
          <w:rFonts w:ascii="Times New Roman" w:hAnsi="Times New Roman" w:hint="eastAsia"/>
        </w:rPr>
        <w:t>e</w:t>
      </w:r>
      <w:r w:rsidR="00864F4C">
        <w:rPr>
          <w:rStyle w:val="a9"/>
          <w:rFonts w:ascii="Times New Roman" w:hAnsi="Times New Roman"/>
        </w:rPr>
        <w:t xml:space="preserve"> [1]</w:t>
      </w:r>
      <w:r>
        <w:rPr>
          <w:rStyle w:val="a9"/>
          <w:rFonts w:ascii="Times New Roman" w:hAnsi="Times New Roma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0398" w14:paraId="422656BF" w14:textId="77777777" w:rsidTr="00060398">
        <w:tc>
          <w:tcPr>
            <w:tcW w:w="9629" w:type="dxa"/>
          </w:tcPr>
          <w:p w14:paraId="1B12C8FE" w14:textId="77777777" w:rsidR="00F57A55" w:rsidRPr="00F57A55" w:rsidRDefault="00F57A55" w:rsidP="00F57A55">
            <w:pPr>
              <w:rPr>
                <w:sz w:val="20"/>
                <w:szCs w:val="16"/>
              </w:rPr>
            </w:pPr>
            <w:r w:rsidRPr="00F57A55">
              <w:tab/>
            </w:r>
            <w:r w:rsidRPr="00F57A55">
              <w:rPr>
                <w:sz w:val="20"/>
                <w:szCs w:val="16"/>
              </w:rPr>
              <w:t>conclusions:</w:t>
            </w:r>
          </w:p>
          <w:p w14:paraId="3AB56CCC" w14:textId="77777777" w:rsidR="00F57A55" w:rsidRPr="00F57A55" w:rsidRDefault="00F57A55" w:rsidP="00F57A55">
            <w:pPr>
              <w:rPr>
                <w:sz w:val="20"/>
                <w:szCs w:val="16"/>
              </w:rPr>
            </w:pPr>
            <w:r w:rsidRPr="00F57A55">
              <w:rPr>
                <w:sz w:val="20"/>
                <w:szCs w:val="16"/>
              </w:rPr>
              <w:tab/>
              <w:t>Per FR Gaps:</w:t>
            </w:r>
          </w:p>
          <w:p w14:paraId="5D1BB49C" w14:textId="77777777" w:rsidR="00F57A55" w:rsidRPr="00F57A55" w:rsidRDefault="00F57A55" w:rsidP="00F57A55">
            <w:pPr>
              <w:rPr>
                <w:sz w:val="20"/>
                <w:szCs w:val="16"/>
              </w:rPr>
            </w:pPr>
            <w:r w:rsidRPr="00F57A55">
              <w:rPr>
                <w:sz w:val="20"/>
                <w:szCs w:val="16"/>
              </w:rPr>
              <w:tab/>
              <w:t>- Conclusion F1: The following Root Cause / Justification is applicable:</w:t>
            </w:r>
          </w:p>
          <w:p w14:paraId="0AECB119" w14:textId="77777777" w:rsidR="00F57A55" w:rsidRPr="00F57A55" w:rsidRDefault="00F57A55" w:rsidP="00F57A55">
            <w:pPr>
              <w:rPr>
                <w:sz w:val="20"/>
                <w:szCs w:val="16"/>
              </w:rPr>
            </w:pPr>
            <w:r w:rsidRPr="00F57A55">
              <w:rPr>
                <w:sz w:val="20"/>
                <w:szCs w:val="16"/>
              </w:rPr>
              <w:tab/>
              <w:t xml:space="preserve">  a) the possibility to do gapless measurements is valuable, which is possible by using per-FR-gaps,</w:t>
            </w:r>
          </w:p>
          <w:p w14:paraId="64895E71" w14:textId="7FD9EC90" w:rsidR="00F57A55" w:rsidRPr="00F57A55" w:rsidRDefault="00F57A55" w:rsidP="00F57A55">
            <w:pPr>
              <w:ind w:left="600" w:hangingChars="300" w:hanging="600"/>
              <w:rPr>
                <w:sz w:val="20"/>
                <w:szCs w:val="16"/>
              </w:rPr>
            </w:pPr>
            <w:r w:rsidRPr="00F57A55">
              <w:rPr>
                <w:sz w:val="20"/>
                <w:szCs w:val="16"/>
              </w:rPr>
              <w:tab/>
              <w:t>b) the assumption behind per-FR-gaps that FR1 and FR2 has separate resources in the UE is no longer true, and is the main reason why per-FR gaps need more fine-granular capability, or why other solution like needforgap should be considered.</w:t>
            </w:r>
          </w:p>
          <w:p w14:paraId="61EDB914" w14:textId="2E50314C" w:rsidR="00F57A55" w:rsidRPr="00F57A55" w:rsidRDefault="00F57A55" w:rsidP="00F57A55">
            <w:pPr>
              <w:rPr>
                <w:sz w:val="20"/>
                <w:szCs w:val="16"/>
              </w:rPr>
            </w:pPr>
            <w:r w:rsidRPr="00F57A55">
              <w:rPr>
                <w:sz w:val="20"/>
                <w:szCs w:val="16"/>
              </w:rPr>
              <w:tab/>
              <w:t>- Conclusion F2: RAN2 to be tasked to progress this issue (also taking into account comments collected at</w:t>
            </w:r>
            <w:r w:rsidRPr="00F57A55">
              <w:rPr>
                <w:rFonts w:hint="eastAsia"/>
                <w:sz w:val="20"/>
                <w:szCs w:val="16"/>
              </w:rPr>
              <w:t xml:space="preserve"> </w:t>
            </w:r>
            <w:r w:rsidRPr="00F57A55">
              <w:rPr>
                <w:sz w:val="20"/>
                <w:szCs w:val="16"/>
              </w:rPr>
              <w:t>TSG RAN), including solutions</w:t>
            </w:r>
          </w:p>
          <w:p w14:paraId="77E21957" w14:textId="77777777" w:rsidR="00F57A55" w:rsidRPr="00F57A55" w:rsidRDefault="00F57A55" w:rsidP="00F57A55">
            <w:pPr>
              <w:rPr>
                <w:sz w:val="20"/>
                <w:szCs w:val="16"/>
              </w:rPr>
            </w:pPr>
            <w:bookmarkStart w:id="2" w:name="OLE_LINK7"/>
            <w:r w:rsidRPr="00F57A55">
              <w:rPr>
                <w:sz w:val="20"/>
                <w:szCs w:val="16"/>
              </w:rPr>
              <w:tab/>
              <w:t xml:space="preserve">  - Alt 1.1 (More </w:t>
            </w:r>
            <w:proofErr w:type="gramStart"/>
            <w:r w:rsidRPr="00F57A55">
              <w:rPr>
                <w:sz w:val="20"/>
                <w:szCs w:val="16"/>
              </w:rPr>
              <w:t>fine grained</w:t>
            </w:r>
            <w:proofErr w:type="gramEnd"/>
            <w:r w:rsidRPr="00F57A55">
              <w:rPr>
                <w:sz w:val="20"/>
                <w:szCs w:val="16"/>
              </w:rPr>
              <w:t xml:space="preserve"> capability for Per-FR-Gaps, 1 bit per BC),</w:t>
            </w:r>
          </w:p>
          <w:p w14:paraId="37F32015" w14:textId="77777777" w:rsidR="00F57A55" w:rsidRPr="00F57A55" w:rsidRDefault="00F57A55" w:rsidP="00F57A55">
            <w:pPr>
              <w:rPr>
                <w:sz w:val="20"/>
                <w:szCs w:val="16"/>
              </w:rPr>
            </w:pPr>
            <w:r w:rsidRPr="00F57A55">
              <w:rPr>
                <w:sz w:val="20"/>
                <w:szCs w:val="16"/>
              </w:rPr>
              <w:tab/>
              <w:t xml:space="preserve">  - Alt 1.3 (more </w:t>
            </w:r>
            <w:proofErr w:type="gramStart"/>
            <w:r w:rsidRPr="00F57A55">
              <w:rPr>
                <w:sz w:val="20"/>
                <w:szCs w:val="16"/>
              </w:rPr>
              <w:t>fine grained</w:t>
            </w:r>
            <w:proofErr w:type="gramEnd"/>
            <w:r w:rsidRPr="00F57A55">
              <w:rPr>
                <w:sz w:val="20"/>
                <w:szCs w:val="16"/>
              </w:rPr>
              <w:t xml:space="preserve"> capability for Per-FR-Gaps - limited by number of carriers), and</w:t>
            </w:r>
          </w:p>
          <w:p w14:paraId="05229AAD" w14:textId="77777777" w:rsidR="00F57A55" w:rsidRPr="00F57A55" w:rsidRDefault="00F57A55" w:rsidP="00F57A55">
            <w:pPr>
              <w:rPr>
                <w:sz w:val="20"/>
                <w:szCs w:val="16"/>
              </w:rPr>
            </w:pPr>
            <w:r w:rsidRPr="00F57A55">
              <w:rPr>
                <w:sz w:val="20"/>
                <w:szCs w:val="16"/>
              </w:rPr>
              <w:tab/>
              <w:t xml:space="preserve">  - Alt 2 (Use similar framework/procedure as </w:t>
            </w:r>
            <w:proofErr w:type="gramStart"/>
            <w:r w:rsidRPr="00F57A55">
              <w:rPr>
                <w:sz w:val="20"/>
                <w:szCs w:val="16"/>
              </w:rPr>
              <w:t>for ”NeedForGap</w:t>
            </w:r>
            <w:proofErr w:type="gramEnd"/>
            <w:r w:rsidRPr="00F57A55">
              <w:rPr>
                <w:sz w:val="20"/>
                <w:szCs w:val="16"/>
              </w:rPr>
              <w:t>”).</w:t>
            </w:r>
          </w:p>
          <w:bookmarkEnd w:id="2"/>
          <w:p w14:paraId="2F78A388" w14:textId="6C32E870" w:rsidR="00060398" w:rsidRPr="00F57A55" w:rsidRDefault="00F57A55" w:rsidP="00F57A55">
            <w:pPr>
              <w:ind w:left="400" w:hangingChars="200" w:hanging="400"/>
              <w:rPr>
                <w:rStyle w:val="a9"/>
                <w:rFonts w:ascii="Times New Roman" w:hAnsi="Times New Roman"/>
                <w:sz w:val="20"/>
                <w:szCs w:val="16"/>
              </w:rPr>
            </w:pPr>
            <w:r w:rsidRPr="00F57A55">
              <w:rPr>
                <w:sz w:val="20"/>
                <w:szCs w:val="16"/>
              </w:rPr>
              <w:tab/>
              <w:t>- Conclusion F3: RAN2 to consider Alt. 1.1, 1.3 and 2, and discuss the signaling overhead and network</w:t>
            </w:r>
            <w:r>
              <w:rPr>
                <w:rFonts w:hint="eastAsia"/>
                <w:sz w:val="20"/>
                <w:szCs w:val="16"/>
              </w:rPr>
              <w:t xml:space="preserve"> </w:t>
            </w:r>
            <w:r w:rsidRPr="00F57A55">
              <w:rPr>
                <w:sz w:val="20"/>
                <w:szCs w:val="16"/>
              </w:rPr>
              <w:t>processing requirements/complexity. RAN2 is tasked to provide results after one Quarter, and leave final</w:t>
            </w:r>
            <w:r w:rsidRPr="00F57A55">
              <w:rPr>
                <w:rFonts w:hint="eastAsia"/>
                <w:sz w:val="20"/>
                <w:szCs w:val="16"/>
              </w:rPr>
              <w:t xml:space="preserve"> </w:t>
            </w:r>
            <w:r w:rsidRPr="00F57A55">
              <w:rPr>
                <w:sz w:val="20"/>
                <w:szCs w:val="16"/>
              </w:rPr>
              <w:t>decision(s) to TSG RAN.</w:t>
            </w:r>
          </w:p>
        </w:tc>
      </w:tr>
    </w:tbl>
    <w:p w14:paraId="544240BC" w14:textId="38720CA3" w:rsidR="00A16478" w:rsidRPr="00A16478" w:rsidRDefault="00E41163" w:rsidP="00BA78DB">
      <w:pPr>
        <w:spacing w:before="180"/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 w:hint="eastAsia"/>
        </w:rPr>
        <w:t>A</w:t>
      </w:r>
      <w:r>
        <w:rPr>
          <w:rStyle w:val="a9"/>
          <w:rFonts w:ascii="Times New Roman" w:hAnsi="Times New Roman"/>
        </w:rPr>
        <w:t xml:space="preserve">ccording to the conclusions above, RAN2 should </w:t>
      </w:r>
      <w:r w:rsidR="00BA78DB">
        <w:rPr>
          <w:rStyle w:val="a9"/>
          <w:rFonts w:ascii="Times New Roman" w:hAnsi="Times New Roman"/>
        </w:rPr>
        <w:t>determine</w:t>
      </w:r>
      <w:r>
        <w:rPr>
          <w:rStyle w:val="a9"/>
          <w:rFonts w:ascii="Times New Roman" w:hAnsi="Times New Roman"/>
        </w:rPr>
        <w:t xml:space="preserve"> the </w:t>
      </w:r>
      <w:r w:rsidR="00BA78DB">
        <w:rPr>
          <w:rStyle w:val="a9"/>
          <w:rFonts w:ascii="Times New Roman" w:hAnsi="Times New Roman"/>
        </w:rPr>
        <w:t xml:space="preserve">solution </w:t>
      </w:r>
      <w:r>
        <w:rPr>
          <w:rStyle w:val="a9"/>
          <w:rFonts w:ascii="Times New Roman" w:hAnsi="Times New Roman"/>
        </w:rPr>
        <w:t xml:space="preserve">of per-RF </w:t>
      </w:r>
      <w:r w:rsidR="00984750">
        <w:rPr>
          <w:rStyle w:val="a9"/>
          <w:rFonts w:ascii="Times New Roman" w:hAnsi="Times New Roman" w:hint="eastAsia"/>
        </w:rPr>
        <w:t>gap</w:t>
      </w:r>
      <w:r w:rsidR="00984750">
        <w:rPr>
          <w:rStyle w:val="a9"/>
          <w:rFonts w:ascii="Times New Roman" w:hAnsi="Times New Roman"/>
        </w:rPr>
        <w:t xml:space="preserve"> </w:t>
      </w:r>
      <w:r>
        <w:rPr>
          <w:rStyle w:val="a9"/>
          <w:rFonts w:ascii="Times New Roman" w:hAnsi="Times New Roman"/>
        </w:rPr>
        <w:t>capability report</w:t>
      </w:r>
      <w:r w:rsidR="00BA78DB">
        <w:rPr>
          <w:rStyle w:val="a9"/>
          <w:rFonts w:ascii="Times New Roman" w:hAnsi="Times New Roman"/>
        </w:rPr>
        <w:t xml:space="preserve"> and indicates the final decision(s) to TSG-RAN. </w:t>
      </w:r>
      <w:r w:rsidR="00060C6D" w:rsidRPr="00060C6D">
        <w:rPr>
          <w:rStyle w:val="a9"/>
          <w:rFonts w:ascii="Times New Roman" w:hAnsi="Times New Roman"/>
        </w:rPr>
        <w:t>In this contribution</w:t>
      </w:r>
      <w:r w:rsidR="00495CF6">
        <w:rPr>
          <w:rStyle w:val="a9"/>
          <w:rFonts w:ascii="Times New Roman" w:hAnsi="Times New Roman"/>
        </w:rPr>
        <w:t>,</w:t>
      </w:r>
      <w:r w:rsidR="00730E03">
        <w:rPr>
          <w:rStyle w:val="a9"/>
          <w:rFonts w:ascii="Times New Roman" w:hAnsi="Times New Roman"/>
        </w:rPr>
        <w:t xml:space="preserve"> our analyses and proposals on this issue will be provided</w:t>
      </w:r>
      <w:r w:rsidR="00BA78DB">
        <w:rPr>
          <w:rStyle w:val="a9"/>
          <w:rFonts w:ascii="Times New Roman" w:hAnsi="Times New Roman"/>
        </w:rPr>
        <w:t xml:space="preserve">. </w:t>
      </w:r>
    </w:p>
    <w:p w14:paraId="681A8908" w14:textId="31AB6EDC" w:rsidR="003C7417" w:rsidRDefault="00505CF9" w:rsidP="00D136B3">
      <w:pPr>
        <w:pStyle w:val="1"/>
        <w:spacing w:before="180" w:line="240" w:lineRule="auto"/>
        <w:ind w:left="0" w:firstLine="0"/>
        <w:jc w:val="left"/>
      </w:pPr>
      <w:r w:rsidRPr="009674AC">
        <w:t>Discussion</w:t>
      </w:r>
    </w:p>
    <w:p w14:paraId="18C8B063" w14:textId="257E74FD" w:rsidR="00A77C38" w:rsidRDefault="003C65DF" w:rsidP="00A77C38">
      <w:pPr>
        <w:pStyle w:val="2"/>
      </w:pPr>
      <w:r>
        <w:t>Introduction</w:t>
      </w:r>
    </w:p>
    <w:p w14:paraId="5AF1AD96" w14:textId="3DFAE3AE" w:rsidR="00730E03" w:rsidRDefault="00C70043" w:rsidP="00730E03">
      <w:pPr>
        <w:rPr>
          <w:lang w:val="en-US" w:eastAsia="ja-JP"/>
        </w:rPr>
      </w:pPr>
      <w:r>
        <w:rPr>
          <w:rFonts w:hint="eastAsia"/>
        </w:rPr>
        <w:t>According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existing</w:t>
      </w:r>
      <w:r>
        <w:t xml:space="preserve"> </w:t>
      </w:r>
      <w:r>
        <w:rPr>
          <w:rFonts w:hint="eastAsia"/>
        </w:rPr>
        <w:t>TS</w:t>
      </w:r>
      <w:r>
        <w:t xml:space="preserve"> 38.306</w:t>
      </w:r>
      <w:r w:rsidR="005472F3">
        <w:t xml:space="preserve"> [</w:t>
      </w:r>
      <w:r w:rsidR="00864F4C">
        <w:t>2</w:t>
      </w:r>
      <w:r w:rsidR="005472F3">
        <w:t>]</w:t>
      </w:r>
      <w:r>
        <w:rPr>
          <w:rFonts w:hint="eastAsia"/>
        </w:rPr>
        <w:t>,</w:t>
      </w:r>
      <w:r w:rsidRPr="00C70043">
        <w:t xml:space="preserve"> </w:t>
      </w:r>
      <w:r w:rsidRPr="00C70043">
        <w:rPr>
          <w:rFonts w:cs="Arial"/>
          <w:i/>
          <w:iCs/>
          <w:szCs w:val="18"/>
        </w:rPr>
        <w:t>independentGapConfig</w:t>
      </w:r>
      <w:r w:rsidRPr="00C70043">
        <w:rPr>
          <w:rFonts w:cs="Arial"/>
          <w:szCs w:val="18"/>
        </w:rPr>
        <w:t xml:space="preserve"> is defined to indicate</w:t>
      </w:r>
      <w:r>
        <w:rPr>
          <w:rFonts w:cs="Arial"/>
          <w:szCs w:val="18"/>
        </w:rPr>
        <w:t xml:space="preserve"> whether the UE</w:t>
      </w:r>
      <w:r w:rsidRPr="00C70043">
        <w:t xml:space="preserve"> </w:t>
      </w:r>
      <w:r w:rsidRPr="00C70043">
        <w:rPr>
          <w:rFonts w:cs="Arial"/>
          <w:szCs w:val="18"/>
        </w:rPr>
        <w:t>supports two independent measurement gap configurations for FR1 and FR2</w:t>
      </w:r>
      <w:r w:rsidR="00B77DFC">
        <w:rPr>
          <w:rFonts w:cs="Arial"/>
          <w:szCs w:val="18"/>
        </w:rPr>
        <w:t>, this field</w:t>
      </w:r>
      <w:r w:rsidR="00B77DFC" w:rsidRPr="00B77DFC">
        <w:rPr>
          <w:bCs/>
          <w:iCs/>
        </w:rPr>
        <w:t xml:space="preserve"> </w:t>
      </w:r>
      <w:r w:rsidR="00B77DFC" w:rsidRPr="007D1E1D">
        <w:rPr>
          <w:bCs/>
          <w:iCs/>
        </w:rPr>
        <w:t>also indicates whether the UE supports the FR2 inter-RAT measurement without gaps when (NG)EN-DC is not configured</w:t>
      </w:r>
      <w:r>
        <w:rPr>
          <w:rFonts w:cs="Arial"/>
          <w:szCs w:val="18"/>
        </w:rPr>
        <w:t xml:space="preserve">. This per-FR gap feature is defined per UE, which means </w:t>
      </w:r>
      <w:r>
        <w:rPr>
          <w:lang w:val="en-US" w:eastAsia="ja-JP"/>
        </w:rPr>
        <w:t>that if a UE supports</w:t>
      </w:r>
      <w:r w:rsidRPr="00C70043">
        <w:rPr>
          <w:rFonts w:cs="Arial"/>
          <w:szCs w:val="18"/>
        </w:rPr>
        <w:t xml:space="preserve"> two independent measurement gap configurations for FR1 and FR2</w:t>
      </w:r>
      <w:r>
        <w:rPr>
          <w:rFonts w:cs="Arial"/>
          <w:szCs w:val="18"/>
        </w:rPr>
        <w:t xml:space="preserve">, the UE support this feature on all </w:t>
      </w:r>
      <w:r w:rsidR="00F645F4">
        <w:rPr>
          <w:rFonts w:cs="Arial"/>
          <w:szCs w:val="18"/>
        </w:rPr>
        <w:t>CC</w:t>
      </w:r>
      <w:r>
        <w:rPr>
          <w:rFonts w:cs="Arial"/>
          <w:szCs w:val="18"/>
        </w:rPr>
        <w:t xml:space="preserve"> combinations</w:t>
      </w:r>
      <w:r>
        <w:rPr>
          <w:lang w:val="en-US" w:eastAsia="ja-JP"/>
        </w:rPr>
        <w:t xml:space="preserve">. </w:t>
      </w:r>
    </w:p>
    <w:p w14:paraId="058D7890" w14:textId="1AF6D014" w:rsidR="00C70043" w:rsidRDefault="00C70043" w:rsidP="00BA1EA5">
      <w:pPr>
        <w:rPr>
          <w:rFonts w:cs="Arial"/>
          <w:szCs w:val="18"/>
        </w:rPr>
      </w:pPr>
      <w:r>
        <w:rPr>
          <w:rFonts w:hint="eastAsia"/>
          <w:lang w:val="en-US"/>
        </w:rPr>
        <w:t>W</w:t>
      </w:r>
      <w:r>
        <w:rPr>
          <w:lang w:val="en-US"/>
        </w:rPr>
        <w:t>hether UE support such per-RF gap capability depends on whether</w:t>
      </w:r>
      <w:r w:rsidRPr="00C70043">
        <w:t xml:space="preserve"> </w:t>
      </w:r>
      <w:r w:rsidRPr="00C70043">
        <w:rPr>
          <w:lang w:val="en-US"/>
        </w:rPr>
        <w:t>RF links of FR</w:t>
      </w:r>
      <w:r w:rsidR="00566BBB">
        <w:rPr>
          <w:lang w:val="en-US"/>
        </w:rPr>
        <w:t>1</w:t>
      </w:r>
      <w:r w:rsidRPr="00C70043">
        <w:rPr>
          <w:lang w:val="en-US"/>
        </w:rPr>
        <w:t xml:space="preserve"> and FR</w:t>
      </w:r>
      <w:r w:rsidR="00566BBB">
        <w:rPr>
          <w:lang w:val="en-US"/>
        </w:rPr>
        <w:t>2</w:t>
      </w:r>
      <w:r w:rsidRPr="00C70043">
        <w:rPr>
          <w:lang w:val="en-US"/>
        </w:rPr>
        <w:t xml:space="preserve"> are independent</w:t>
      </w:r>
      <w:r>
        <w:rPr>
          <w:lang w:val="en-US"/>
        </w:rPr>
        <w:t xml:space="preserve">. That is if UE support such per-RF gap capability, </w:t>
      </w:r>
      <w:r w:rsidR="00363F2D">
        <w:rPr>
          <w:lang w:val="en-US"/>
        </w:rPr>
        <w:t xml:space="preserve">the </w:t>
      </w:r>
      <w:r w:rsidRPr="00C70043">
        <w:rPr>
          <w:lang w:val="en-US"/>
        </w:rPr>
        <w:t xml:space="preserve">dedicated resource </w:t>
      </w:r>
      <w:r>
        <w:rPr>
          <w:lang w:val="en-US"/>
        </w:rPr>
        <w:t xml:space="preserve">is used for </w:t>
      </w:r>
      <w:r w:rsidRPr="00C70043">
        <w:rPr>
          <w:lang w:val="en-US"/>
        </w:rPr>
        <w:t xml:space="preserve">FR1 and FR2 </w:t>
      </w:r>
      <w:r>
        <w:rPr>
          <w:rFonts w:hint="eastAsia"/>
          <w:lang w:val="en-US"/>
        </w:rPr>
        <w:t>measurement</w:t>
      </w:r>
      <w:r>
        <w:rPr>
          <w:lang w:val="en-US"/>
        </w:rPr>
        <w:t xml:space="preserve"> </w:t>
      </w:r>
      <w:r>
        <w:rPr>
          <w:lang w:val="en-US"/>
        </w:rPr>
        <w:lastRenderedPageBreak/>
        <w:t xml:space="preserve">respectively. </w:t>
      </w:r>
      <w:r>
        <w:t xml:space="preserve">But </w:t>
      </w:r>
      <w:r w:rsidRPr="00C70043">
        <w:rPr>
          <w:lang w:val="en-US"/>
        </w:rPr>
        <w:t xml:space="preserve">increasingly higher order of </w:t>
      </w:r>
      <w:r w:rsidR="00F645F4">
        <w:rPr>
          <w:lang w:val="en-US"/>
        </w:rPr>
        <w:t>CC</w:t>
      </w:r>
      <w:r w:rsidRPr="00C70043">
        <w:rPr>
          <w:lang w:val="en-US"/>
        </w:rPr>
        <w:t xml:space="preserve"> combinations</w:t>
      </w:r>
      <w:r w:rsidR="00566BBB">
        <w:rPr>
          <w:lang w:val="en-US"/>
        </w:rPr>
        <w:t xml:space="preserve"> </w:t>
      </w:r>
      <w:r w:rsidR="00566BBB">
        <w:rPr>
          <w:rFonts w:hint="eastAsia"/>
          <w:lang w:val="en-US"/>
        </w:rPr>
        <w:t>is</w:t>
      </w:r>
      <w:r w:rsidR="00566BBB">
        <w:rPr>
          <w:lang w:val="en-US"/>
        </w:rPr>
        <w:t xml:space="preserve"> </w:t>
      </w:r>
      <w:r w:rsidR="00566BBB">
        <w:rPr>
          <w:rFonts w:hint="eastAsia"/>
          <w:lang w:val="en-US"/>
        </w:rPr>
        <w:t>supported</w:t>
      </w:r>
      <w:r w:rsidR="00566BBB">
        <w:rPr>
          <w:lang w:val="en-US"/>
        </w:rPr>
        <w:t xml:space="preserve"> </w:t>
      </w:r>
      <w:r w:rsidR="00566BBB">
        <w:rPr>
          <w:rFonts w:hint="eastAsia"/>
          <w:lang w:val="en-US"/>
        </w:rPr>
        <w:t>by</w:t>
      </w:r>
      <w:r w:rsidR="00566BBB">
        <w:rPr>
          <w:lang w:val="en-US"/>
        </w:rPr>
        <w:t xml:space="preserve"> UE</w:t>
      </w:r>
      <w:r w:rsidR="00363F2D">
        <w:rPr>
          <w:lang w:val="en-US"/>
        </w:rPr>
        <w:t xml:space="preserve">. </w:t>
      </w:r>
      <w:r w:rsidR="00363F2D" w:rsidRPr="00363F2D">
        <w:rPr>
          <w:lang w:val="en-US"/>
        </w:rPr>
        <w:t xml:space="preserve">In the case of higher-order </w:t>
      </w:r>
      <w:r w:rsidR="00870791">
        <w:rPr>
          <w:lang w:val="en-US"/>
        </w:rPr>
        <w:t>CC</w:t>
      </w:r>
      <w:r w:rsidR="00363F2D" w:rsidRPr="00363F2D">
        <w:rPr>
          <w:lang w:val="en-US"/>
        </w:rPr>
        <w:t xml:space="preserve"> combinations, the </w:t>
      </w:r>
      <w:r w:rsidR="00363F2D">
        <w:rPr>
          <w:lang w:val="en-US"/>
        </w:rPr>
        <w:t>UE</w:t>
      </w:r>
      <w:r w:rsidR="00363F2D" w:rsidRPr="00363F2D">
        <w:rPr>
          <w:lang w:val="en-US"/>
        </w:rPr>
        <w:t xml:space="preserve"> </w:t>
      </w:r>
      <w:r w:rsidR="00363F2D">
        <w:rPr>
          <w:lang w:val="en-US"/>
        </w:rPr>
        <w:t>may not</w:t>
      </w:r>
      <w:r w:rsidR="00363F2D" w:rsidRPr="00363F2D">
        <w:rPr>
          <w:lang w:val="en-US"/>
        </w:rPr>
        <w:t xml:space="preserve"> have enough baseband resources to support </w:t>
      </w:r>
      <w:r w:rsidR="00205FF4">
        <w:rPr>
          <w:lang w:val="en-US"/>
        </w:rPr>
        <w:t>two</w:t>
      </w:r>
      <w:r w:rsidR="00363F2D" w:rsidRPr="00363F2D">
        <w:rPr>
          <w:lang w:val="en-US"/>
        </w:rPr>
        <w:t xml:space="preserve"> independent measurement gaps </w:t>
      </w:r>
      <w:r w:rsidR="00363F2D">
        <w:rPr>
          <w:lang w:val="en-US"/>
        </w:rPr>
        <w:t>for</w:t>
      </w:r>
      <w:r w:rsidR="00363F2D" w:rsidRPr="00363F2D">
        <w:rPr>
          <w:lang w:val="en-US"/>
        </w:rPr>
        <w:t xml:space="preserve"> FR1 and FR2</w:t>
      </w:r>
      <w:r w:rsidR="00205FF4">
        <w:rPr>
          <w:lang w:val="en-US"/>
        </w:rPr>
        <w:t xml:space="preserve"> on all CC combinations</w:t>
      </w:r>
      <w:r w:rsidR="00363F2D" w:rsidRPr="00363F2D">
        <w:rPr>
          <w:lang w:val="en-US"/>
        </w:rPr>
        <w:t>.</w:t>
      </w:r>
      <w:r w:rsidR="00F645F4" w:rsidRPr="00F645F4">
        <w:t xml:space="preserve"> </w:t>
      </w:r>
      <w:r w:rsidR="00F645F4">
        <w:rPr>
          <w:lang w:val="en-US"/>
        </w:rPr>
        <w:t>In other words,</w:t>
      </w:r>
      <w:r w:rsidR="00F645F4" w:rsidRPr="00F645F4">
        <w:rPr>
          <w:lang w:val="en-US"/>
        </w:rPr>
        <w:t xml:space="preserve"> the </w:t>
      </w:r>
      <w:r w:rsidR="00F645F4">
        <w:rPr>
          <w:lang w:val="en-US"/>
        </w:rPr>
        <w:t>UE</w:t>
      </w:r>
      <w:r w:rsidR="00F645F4" w:rsidRPr="00F645F4">
        <w:rPr>
          <w:lang w:val="en-US"/>
        </w:rPr>
        <w:t xml:space="preserve"> </w:t>
      </w:r>
      <w:r w:rsidR="00870791">
        <w:rPr>
          <w:lang w:val="en-US"/>
        </w:rPr>
        <w:t>may support per-RF gap capability on</w:t>
      </w:r>
      <w:r w:rsidR="00F645F4" w:rsidRPr="00F645F4">
        <w:rPr>
          <w:lang w:val="en-US"/>
        </w:rPr>
        <w:t xml:space="preserve"> some </w:t>
      </w:r>
      <w:r w:rsidR="00F645F4">
        <w:rPr>
          <w:lang w:val="en-US"/>
        </w:rPr>
        <w:t>CC</w:t>
      </w:r>
      <w:r w:rsidR="00F645F4" w:rsidRPr="00F645F4">
        <w:rPr>
          <w:lang w:val="en-US"/>
        </w:rPr>
        <w:t xml:space="preserve"> combinations, while it </w:t>
      </w:r>
      <w:r w:rsidR="00870791">
        <w:rPr>
          <w:lang w:val="en-US"/>
        </w:rPr>
        <w:t>may not</w:t>
      </w:r>
      <w:r w:rsidR="00F645F4" w:rsidRPr="00F645F4">
        <w:rPr>
          <w:lang w:val="en-US"/>
        </w:rPr>
        <w:t xml:space="preserve"> support </w:t>
      </w:r>
      <w:r w:rsidR="00870791">
        <w:rPr>
          <w:lang w:val="en-US"/>
        </w:rPr>
        <w:t>such</w:t>
      </w:r>
      <w:r w:rsidR="00F645F4" w:rsidRPr="00F645F4">
        <w:rPr>
          <w:lang w:val="en-US"/>
        </w:rPr>
        <w:t xml:space="preserve"> capability </w:t>
      </w:r>
      <w:r w:rsidR="00870791">
        <w:rPr>
          <w:lang w:val="en-US"/>
        </w:rPr>
        <w:t>on</w:t>
      </w:r>
      <w:r w:rsidR="00F645F4" w:rsidRPr="00F645F4">
        <w:rPr>
          <w:lang w:val="en-US"/>
        </w:rPr>
        <w:t xml:space="preserve"> </w:t>
      </w:r>
      <w:r w:rsidR="00870791">
        <w:rPr>
          <w:lang w:val="en-US"/>
        </w:rPr>
        <w:t>other</w:t>
      </w:r>
      <w:r w:rsidR="00F645F4" w:rsidRPr="00F645F4">
        <w:rPr>
          <w:lang w:val="en-US"/>
        </w:rPr>
        <w:t xml:space="preserve"> </w:t>
      </w:r>
      <w:r w:rsidR="00870791">
        <w:rPr>
          <w:lang w:val="en-US"/>
        </w:rPr>
        <w:t>CC</w:t>
      </w:r>
      <w:r w:rsidR="00F645F4" w:rsidRPr="00F645F4">
        <w:rPr>
          <w:lang w:val="en-US"/>
        </w:rPr>
        <w:t xml:space="preserve"> combinations.</w:t>
      </w:r>
      <w:r w:rsidR="000417B2">
        <w:rPr>
          <w:lang w:val="en-US"/>
        </w:rPr>
        <w:t xml:space="preserve"> </w:t>
      </w:r>
      <w:proofErr w:type="gramStart"/>
      <w:r w:rsidR="000417B2">
        <w:rPr>
          <w:lang w:val="en-US"/>
        </w:rPr>
        <w:t>So</w:t>
      </w:r>
      <w:proofErr w:type="gramEnd"/>
      <w:r w:rsidR="000417B2" w:rsidRPr="000417B2">
        <w:t xml:space="preserve"> </w:t>
      </w:r>
      <w:r w:rsidR="000417B2">
        <w:rPr>
          <w:lang w:val="en-US"/>
        </w:rPr>
        <w:t>the ex</w:t>
      </w:r>
      <w:r w:rsidR="00BA1EA5">
        <w:rPr>
          <w:lang w:val="en-US"/>
        </w:rPr>
        <w:t>i</w:t>
      </w:r>
      <w:r w:rsidR="000417B2">
        <w:rPr>
          <w:lang w:val="en-US"/>
        </w:rPr>
        <w:t>sting</w:t>
      </w:r>
      <w:r w:rsidR="000417B2" w:rsidRPr="000417B2">
        <w:rPr>
          <w:lang w:val="en-US"/>
        </w:rPr>
        <w:t xml:space="preserve"> per-UE capability indication</w:t>
      </w:r>
      <w:r w:rsidR="00BA1EA5">
        <w:rPr>
          <w:lang w:val="en-US"/>
        </w:rPr>
        <w:t xml:space="preserve"> is not </w:t>
      </w:r>
      <w:r w:rsidR="00BA1EA5" w:rsidRPr="00BA1EA5">
        <w:rPr>
          <w:lang w:val="en-US"/>
        </w:rPr>
        <w:t>appropriate</w:t>
      </w:r>
      <w:r w:rsidR="00BA1EA5">
        <w:rPr>
          <w:lang w:val="en-US"/>
        </w:rPr>
        <w:t xml:space="preserve"> and a new solution is needed to indicate </w:t>
      </w:r>
      <w:r w:rsidR="00BA1EA5">
        <w:rPr>
          <w:rFonts w:cs="Arial"/>
          <w:szCs w:val="18"/>
        </w:rPr>
        <w:t>whether the UE</w:t>
      </w:r>
      <w:r w:rsidR="00BA1EA5" w:rsidRPr="00C70043">
        <w:t xml:space="preserve"> </w:t>
      </w:r>
      <w:r w:rsidR="00BA1EA5" w:rsidRPr="00C70043">
        <w:rPr>
          <w:rFonts w:cs="Arial"/>
          <w:szCs w:val="18"/>
        </w:rPr>
        <w:t>supports two independent measurement gap configurations for FR1 and FR2</w:t>
      </w:r>
      <w:r w:rsidR="00BA1EA5">
        <w:rPr>
          <w:rFonts w:cs="Arial"/>
          <w:szCs w:val="18"/>
        </w:rPr>
        <w:t>.</w:t>
      </w:r>
    </w:p>
    <w:p w14:paraId="559FCD8C" w14:textId="02B2A3B3" w:rsidR="00BA1EA5" w:rsidRDefault="000D6DAF" w:rsidP="00BA1EA5">
      <w:pPr>
        <w:rPr>
          <w:rFonts w:cs="Arial"/>
          <w:szCs w:val="18"/>
        </w:rPr>
      </w:pPr>
      <w:r>
        <w:rPr>
          <w:rFonts w:cs="Arial"/>
          <w:szCs w:val="18"/>
        </w:rPr>
        <w:t>D</w:t>
      </w:r>
      <w:r w:rsidR="00CF147E">
        <w:rPr>
          <w:rFonts w:cs="Arial"/>
          <w:szCs w:val="18"/>
        </w:rPr>
        <w:t>uring RAN#97e,</w:t>
      </w:r>
      <w:r>
        <w:rPr>
          <w:rFonts w:cs="Arial"/>
          <w:szCs w:val="18"/>
        </w:rPr>
        <w:t xml:space="preserve"> three candidate solutions were raised:</w:t>
      </w:r>
    </w:p>
    <w:p w14:paraId="20A3600A" w14:textId="77777777" w:rsidR="000D6DAF" w:rsidRPr="003C65DF" w:rsidRDefault="000D6DAF" w:rsidP="000D6DAF">
      <w:r w:rsidRPr="003C65DF">
        <w:tab/>
        <w:t xml:space="preserve">  - Alt 1.1 (More </w:t>
      </w:r>
      <w:proofErr w:type="gramStart"/>
      <w:r w:rsidRPr="003C65DF">
        <w:t>fine grained</w:t>
      </w:r>
      <w:proofErr w:type="gramEnd"/>
      <w:r w:rsidRPr="003C65DF">
        <w:t xml:space="preserve"> capability for Per-FR-Gaps, 1 bit per BC),</w:t>
      </w:r>
    </w:p>
    <w:p w14:paraId="36A82BE9" w14:textId="77777777" w:rsidR="000D6DAF" w:rsidRPr="003C65DF" w:rsidRDefault="000D6DAF" w:rsidP="000D6DAF">
      <w:r w:rsidRPr="003C65DF">
        <w:tab/>
        <w:t xml:space="preserve">  - Alt 1.3 (more </w:t>
      </w:r>
      <w:proofErr w:type="gramStart"/>
      <w:r w:rsidRPr="003C65DF">
        <w:t>fine grained</w:t>
      </w:r>
      <w:proofErr w:type="gramEnd"/>
      <w:r w:rsidRPr="003C65DF">
        <w:t xml:space="preserve"> capability for Per-FR-Gaps - limited by number of carriers), and</w:t>
      </w:r>
    </w:p>
    <w:p w14:paraId="6CA96009" w14:textId="0B9D996B" w:rsidR="000D6DAF" w:rsidRPr="003C65DF" w:rsidRDefault="000D6DAF" w:rsidP="000D6DAF">
      <w:r w:rsidRPr="003C65DF">
        <w:tab/>
        <w:t xml:space="preserve">  - Alt 2 (Use similar framework/procedure as for </w:t>
      </w:r>
      <w:r w:rsidR="006A5637" w:rsidRPr="003C65DF">
        <w:t>“</w:t>
      </w:r>
      <w:r w:rsidRPr="003C65DF">
        <w:t>NeedForGap”).</w:t>
      </w:r>
    </w:p>
    <w:p w14:paraId="10741713" w14:textId="6EC68C67" w:rsidR="000D6DAF" w:rsidRPr="000D6DAF" w:rsidRDefault="000D6DAF" w:rsidP="00BA1EA5">
      <w:r>
        <w:rPr>
          <w:rFonts w:hint="eastAsia"/>
        </w:rPr>
        <w:t>F</w:t>
      </w:r>
      <w:r>
        <w:t xml:space="preserve">or Alt 1.1, </w:t>
      </w:r>
      <w:r w:rsidR="00566BBB">
        <w:t>in</w:t>
      </w:r>
      <w:r w:rsidR="00E67B24">
        <w:t xml:space="preserve"> the case of high</w:t>
      </w:r>
      <w:r w:rsidR="00443F13">
        <w:t>-</w:t>
      </w:r>
      <w:r w:rsidR="00E67B24">
        <w:t>order CC combinations, s</w:t>
      </w:r>
      <w:r w:rsidR="00E67B24" w:rsidRPr="00E67B24">
        <w:t>igna</w:t>
      </w:r>
      <w:r w:rsidR="00566BBB">
        <w:rPr>
          <w:rFonts w:hint="eastAsia"/>
        </w:rPr>
        <w:t>l</w:t>
      </w:r>
      <w:r w:rsidR="00E67B24" w:rsidRPr="00E67B24">
        <w:t xml:space="preserve">ing overhead </w:t>
      </w:r>
      <w:r w:rsidR="00E67B24">
        <w:t>will</w:t>
      </w:r>
      <w:r w:rsidR="00E67B24" w:rsidRPr="00E67B24">
        <w:t xml:space="preserve"> be very high</w:t>
      </w:r>
      <w:r w:rsidR="002E2814">
        <w:t>. For Alt 1.3,</w:t>
      </w:r>
      <w:r w:rsidR="006A5637" w:rsidRPr="006A5637">
        <w:t xml:space="preserve"> </w:t>
      </w:r>
      <w:r w:rsidR="006A5637">
        <w:t>t</w:t>
      </w:r>
      <w:r w:rsidR="006A5637" w:rsidRPr="006A5637">
        <w:t xml:space="preserve">he number of carriers does not fully reflect the occupancy of baseband resources, which also be related to the bandwidth of </w:t>
      </w:r>
      <w:r w:rsidR="00566BBB">
        <w:t xml:space="preserve">the </w:t>
      </w:r>
      <w:r w:rsidR="006A5637" w:rsidRPr="006A5637">
        <w:t>carrier</w:t>
      </w:r>
      <w:r w:rsidR="006A5637">
        <w:t xml:space="preserve">. </w:t>
      </w:r>
      <w:proofErr w:type="gramStart"/>
      <w:r w:rsidR="006A5637">
        <w:t>So</w:t>
      </w:r>
      <w:proofErr w:type="gramEnd"/>
      <w:r w:rsidR="006A5637">
        <w:t xml:space="preserve"> Alt 1.3 m</w:t>
      </w:r>
      <w:r w:rsidR="006A5637" w:rsidRPr="006A5637">
        <w:t xml:space="preserve">ay not reflect the </w:t>
      </w:r>
      <w:r w:rsidR="006A5637">
        <w:t xml:space="preserve">per-RF </w:t>
      </w:r>
      <w:r w:rsidR="00A15194">
        <w:rPr>
          <w:rFonts w:hint="eastAsia"/>
        </w:rPr>
        <w:t>gap</w:t>
      </w:r>
      <w:r w:rsidR="00A15194">
        <w:t xml:space="preserve"> </w:t>
      </w:r>
      <w:r w:rsidR="006A5637" w:rsidRPr="006A5637">
        <w:t>capability correctly</w:t>
      </w:r>
      <w:r w:rsidR="006A5637">
        <w:t xml:space="preserve">. For Alt 2, </w:t>
      </w:r>
      <w:r w:rsidR="003C65DF">
        <w:rPr>
          <w:rFonts w:hint="eastAsia"/>
        </w:rPr>
        <w:t>t</w:t>
      </w:r>
      <w:r w:rsidR="003C65DF" w:rsidRPr="003C65DF">
        <w:t xml:space="preserve">he </w:t>
      </w:r>
      <w:r w:rsidR="003C65DF">
        <w:t>UE</w:t>
      </w:r>
      <w:r w:rsidR="003C65DF" w:rsidRPr="003C65DF">
        <w:t xml:space="preserve"> </w:t>
      </w:r>
      <w:r w:rsidR="003C65DF">
        <w:t xml:space="preserve">can indicate whether it supports per-RF </w:t>
      </w:r>
      <w:r w:rsidR="00F14F3A">
        <w:t xml:space="preserve">gap </w:t>
      </w:r>
      <w:r w:rsidR="003C65DF">
        <w:t>capability on its working</w:t>
      </w:r>
      <w:r w:rsidR="003C65DF">
        <w:rPr>
          <w:rFonts w:hint="eastAsia"/>
        </w:rPr>
        <w:t>/</w:t>
      </w:r>
      <w:r w:rsidR="003C65DF">
        <w:t xml:space="preserve">configured </w:t>
      </w:r>
      <w:r w:rsidR="00A15194">
        <w:rPr>
          <w:rFonts w:hint="eastAsia"/>
        </w:rPr>
        <w:t>band</w:t>
      </w:r>
      <w:r w:rsidR="003C65DF">
        <w:t>. T</w:t>
      </w:r>
      <w:r w:rsidR="003C65DF" w:rsidRPr="003C65DF">
        <w:t>his approach is flexible and has low signaling overhead</w:t>
      </w:r>
      <w:r w:rsidR="003C65DF">
        <w:t xml:space="preserve">, thus we propose that RAN2 consider Alt 2 to indicate UE’s per-RF </w:t>
      </w:r>
      <w:r w:rsidR="00A15194">
        <w:rPr>
          <w:rFonts w:hint="eastAsia"/>
        </w:rPr>
        <w:t>gap</w:t>
      </w:r>
      <w:r w:rsidR="00A15194">
        <w:t xml:space="preserve"> </w:t>
      </w:r>
      <w:r w:rsidR="003C65DF">
        <w:t>capability.</w:t>
      </w:r>
    </w:p>
    <w:p w14:paraId="1DD69439" w14:textId="6A35A3E4" w:rsidR="00205FF4" w:rsidRPr="003C65DF" w:rsidRDefault="003C65DF" w:rsidP="00730E03">
      <w:pPr>
        <w:rPr>
          <w:b/>
          <w:bCs/>
        </w:rPr>
      </w:pPr>
      <w:r w:rsidRPr="003C65DF">
        <w:rPr>
          <w:rFonts w:hint="eastAsia"/>
          <w:b/>
          <w:bCs/>
        </w:rPr>
        <w:t>P</w:t>
      </w:r>
      <w:r w:rsidRPr="003C65DF">
        <w:rPr>
          <w:b/>
          <w:bCs/>
        </w:rPr>
        <w:t xml:space="preserve">roposal 1: </w:t>
      </w:r>
      <w:r>
        <w:rPr>
          <w:b/>
          <w:bCs/>
        </w:rPr>
        <w:t>U</w:t>
      </w:r>
      <w:r w:rsidRPr="003C65DF">
        <w:rPr>
          <w:b/>
          <w:bCs/>
        </w:rPr>
        <w:t xml:space="preserve">se similar framework/procedure as for “NeedForGap” to indicate per-RF </w:t>
      </w:r>
      <w:r w:rsidR="00F14F3A">
        <w:rPr>
          <w:b/>
          <w:bCs/>
        </w:rPr>
        <w:t xml:space="preserve">gap </w:t>
      </w:r>
      <w:r w:rsidRPr="003C65DF">
        <w:rPr>
          <w:b/>
          <w:bCs/>
        </w:rPr>
        <w:t>capability.</w:t>
      </w:r>
    </w:p>
    <w:p w14:paraId="6CCF968B" w14:textId="6610B319" w:rsidR="00BA78DB" w:rsidRPr="00BA78DB" w:rsidRDefault="00EB3057" w:rsidP="00BA78DB">
      <w:pPr>
        <w:pStyle w:val="2"/>
      </w:pPr>
      <w:r>
        <w:t>“</w:t>
      </w:r>
      <w:r w:rsidRPr="00443F13">
        <w:t>NeedForGap</w:t>
      </w:r>
      <w:r>
        <w:t xml:space="preserve">”-like </w:t>
      </w:r>
      <w:r w:rsidR="00730E03" w:rsidRPr="00730E03">
        <w:t>procedure</w:t>
      </w:r>
      <w:r w:rsidR="003C65DF">
        <w:t xml:space="preserve"> for per-RF </w:t>
      </w:r>
      <w:r w:rsidR="00F14F3A">
        <w:t xml:space="preserve">gap </w:t>
      </w:r>
      <w:r w:rsidR="003C65DF">
        <w:t>capability report</w:t>
      </w:r>
    </w:p>
    <w:p w14:paraId="2A912F8D" w14:textId="62F3AE75" w:rsidR="00443F13" w:rsidRDefault="00EB3057" w:rsidP="00EB3057">
      <w:pPr>
        <w:pStyle w:val="3"/>
        <w:numPr>
          <w:ilvl w:val="0"/>
          <w:numId w:val="0"/>
        </w:numPr>
        <w:ind w:leftChars="200" w:left="440" w:firstLineChars="250" w:firstLine="700"/>
      </w:pPr>
      <w:r>
        <w:t>2.2.1</w:t>
      </w:r>
      <w:r w:rsidR="00443F13">
        <w:t xml:space="preserve"> Background of “</w:t>
      </w:r>
      <w:r w:rsidR="00443F13" w:rsidRPr="00443F13">
        <w:t>NeedForGap</w:t>
      </w:r>
      <w:r w:rsidR="00443F13">
        <w:t>”</w:t>
      </w:r>
    </w:p>
    <w:p w14:paraId="59C67561" w14:textId="0E173C4D" w:rsidR="00443F13" w:rsidRPr="00C64EF3" w:rsidRDefault="00443F13" w:rsidP="00443F13">
      <w:r>
        <w:rPr>
          <w:rFonts w:hint="eastAsia"/>
        </w:rPr>
        <w:t>A</w:t>
      </w:r>
      <w:r>
        <w:t>ccording to the existing RRC Spec</w:t>
      </w:r>
      <w:r w:rsidR="001B711A">
        <w:t xml:space="preserve"> [3]</w:t>
      </w:r>
      <w:r>
        <w:t xml:space="preserve">, the NW can configure UE via </w:t>
      </w:r>
      <w:r w:rsidRPr="00443F13">
        <w:rPr>
          <w:i/>
          <w:iCs/>
        </w:rPr>
        <w:t>RRCReconfiguration</w:t>
      </w:r>
      <w:r>
        <w:t xml:space="preserve"> </w:t>
      </w:r>
      <w:r>
        <w:rPr>
          <w:rFonts w:hint="eastAsia"/>
        </w:rPr>
        <w:t>message</w:t>
      </w:r>
      <w:r>
        <w:t xml:space="preserve"> to report</w:t>
      </w:r>
      <w:r>
        <w:rPr>
          <w:bCs/>
          <w:lang w:eastAsia="en-GB"/>
        </w:rPr>
        <w:t xml:space="preserve"> measurement gap requirement information of NR target bands. </w:t>
      </w:r>
      <w:r w:rsidR="00566BBB">
        <w:rPr>
          <w:rFonts w:hint="eastAsia"/>
        </w:rPr>
        <w:t>I</w:t>
      </w:r>
      <w:r w:rsidR="00566BBB">
        <w:t>f</w:t>
      </w:r>
      <w:r w:rsidR="00566BBB" w:rsidRPr="00C64EF3">
        <w:t xml:space="preserve"> the </w:t>
      </w:r>
      <w:r w:rsidR="00566BBB" w:rsidRPr="00C64EF3">
        <w:rPr>
          <w:i/>
          <w:iCs/>
        </w:rPr>
        <w:t>RRCReconfiguration</w:t>
      </w:r>
      <w:r w:rsidR="00566BBB" w:rsidRPr="00C64EF3">
        <w:t xml:space="preserve"> message includes the target NR bands that the UE is requested to report the measurement gap </w:t>
      </w:r>
      <w:r w:rsidR="00566BBB">
        <w:t>or</w:t>
      </w:r>
      <w:r w:rsidR="00566BBB" w:rsidRPr="00C64EF3">
        <w:t xml:space="preserve"> </w:t>
      </w:r>
      <w:r w:rsidR="00566BBB" w:rsidRPr="00C64EF3">
        <w:rPr>
          <w:i/>
          <w:iCs/>
        </w:rPr>
        <w:t>needForGapNCSG-InfoNR</w:t>
      </w:r>
      <w:r w:rsidR="00566BBB" w:rsidRPr="00C64EF3">
        <w:t xml:space="preserve"> information is changed compared to last time the UE reported this information</w:t>
      </w:r>
      <w:r w:rsidR="00566BBB">
        <w:rPr>
          <w:rFonts w:hint="eastAsia"/>
        </w:rPr>
        <w:t>,</w:t>
      </w:r>
      <w:r w:rsidR="00566BBB">
        <w:rPr>
          <w:bCs/>
          <w:lang w:eastAsia="en-GB"/>
        </w:rPr>
        <w:t xml:space="preserve"> </w:t>
      </w:r>
      <w:r>
        <w:rPr>
          <w:bCs/>
          <w:lang w:eastAsia="en-GB"/>
        </w:rPr>
        <w:t xml:space="preserve">UE </w:t>
      </w:r>
      <w:r>
        <w:rPr>
          <w:szCs w:val="22"/>
        </w:rPr>
        <w:t xml:space="preserve">shall </w:t>
      </w:r>
      <w:r w:rsidR="00C64EF3">
        <w:rPr>
          <w:szCs w:val="22"/>
        </w:rPr>
        <w:t xml:space="preserve">report </w:t>
      </w:r>
      <w:r>
        <w:rPr>
          <w:szCs w:val="22"/>
        </w:rPr>
        <w:t xml:space="preserve">the measurement gap requirement information of the UE for NR target band via </w:t>
      </w:r>
      <w:r w:rsidRPr="00443F13">
        <w:rPr>
          <w:i/>
          <w:iCs/>
        </w:rPr>
        <w:t>RRCReconfiguration</w:t>
      </w:r>
      <w:r>
        <w:rPr>
          <w:i/>
          <w:iCs/>
        </w:rPr>
        <w:t>Complete</w:t>
      </w:r>
      <w:r w:rsidRPr="00443F13">
        <w:t xml:space="preserve"> message</w:t>
      </w:r>
      <w:r>
        <w:rPr>
          <w:rFonts w:hint="eastAsia"/>
        </w:rPr>
        <w:t>.</w:t>
      </w:r>
      <w:r>
        <w:t xml:space="preserve"> </w:t>
      </w:r>
      <w:r w:rsidR="00C64EF3" w:rsidRPr="00C64EF3">
        <w:t xml:space="preserve">Similarly, the measurement gap requirement information of the UE for NR target band </w:t>
      </w:r>
      <w:r w:rsidR="00C64EF3">
        <w:t xml:space="preserve">report process </w:t>
      </w:r>
      <w:r w:rsidR="00C64EF3" w:rsidRPr="00C64EF3">
        <w:t xml:space="preserve">can be implemented </w:t>
      </w:r>
      <w:r w:rsidR="00C64EF3">
        <w:t>through</w:t>
      </w:r>
      <w:r w:rsidR="00C64EF3" w:rsidRPr="00C64EF3">
        <w:t xml:space="preserve"> the </w:t>
      </w:r>
      <w:r w:rsidR="00C64EF3" w:rsidRPr="00566BBB">
        <w:t>RRC</w:t>
      </w:r>
      <w:r w:rsidR="00566BBB" w:rsidRPr="00566BBB">
        <w:t xml:space="preserve"> </w:t>
      </w:r>
      <w:r w:rsidR="00566BBB">
        <w:t>connection r</w:t>
      </w:r>
      <w:r w:rsidR="00C64EF3" w:rsidRPr="00566BBB">
        <w:t xml:space="preserve">esume </w:t>
      </w:r>
      <w:r w:rsidR="00566BBB">
        <w:t>procedure</w:t>
      </w:r>
      <w:r w:rsidR="00C64EF3">
        <w:t xml:space="preserve">. </w:t>
      </w:r>
      <w:r w:rsidR="00C64EF3">
        <w:rPr>
          <w:bCs/>
          <w:lang w:eastAsia="en-GB"/>
        </w:rPr>
        <w:t>T</w:t>
      </w:r>
      <w:r w:rsidR="006D3307" w:rsidRPr="006D3307">
        <w:rPr>
          <w:bCs/>
          <w:lang w:eastAsia="en-GB"/>
        </w:rPr>
        <w:t xml:space="preserve">aking the RRC </w:t>
      </w:r>
      <w:r w:rsidR="00566BBB">
        <w:rPr>
          <w:bCs/>
          <w:lang w:eastAsia="en-GB"/>
        </w:rPr>
        <w:t>connection r</w:t>
      </w:r>
      <w:r w:rsidR="006D3307">
        <w:rPr>
          <w:bCs/>
          <w:lang w:eastAsia="en-GB"/>
        </w:rPr>
        <w:t>econfiguration</w:t>
      </w:r>
      <w:r w:rsidR="006D3307" w:rsidRPr="006D3307">
        <w:rPr>
          <w:bCs/>
          <w:lang w:eastAsia="en-GB"/>
        </w:rPr>
        <w:t xml:space="preserve"> </w:t>
      </w:r>
      <w:r w:rsidR="006D3307">
        <w:rPr>
          <w:bCs/>
          <w:lang w:eastAsia="en-GB"/>
        </w:rPr>
        <w:t xml:space="preserve">procedure </w:t>
      </w:r>
      <w:r w:rsidR="006D3307" w:rsidRPr="006D3307">
        <w:rPr>
          <w:bCs/>
          <w:lang w:eastAsia="en-GB"/>
        </w:rPr>
        <w:t xml:space="preserve">as an example, the relevant </w:t>
      </w:r>
      <w:r w:rsidR="006D3307">
        <w:rPr>
          <w:bCs/>
          <w:lang w:eastAsia="en-GB"/>
        </w:rPr>
        <w:t>procedure</w:t>
      </w:r>
      <w:r w:rsidR="006D3307" w:rsidRPr="006D3307">
        <w:rPr>
          <w:bCs/>
          <w:lang w:eastAsia="en-GB"/>
        </w:rPr>
        <w:t xml:space="preserve"> </w:t>
      </w:r>
      <w:r w:rsidR="00A15194">
        <w:rPr>
          <w:rFonts w:hint="eastAsia"/>
          <w:bCs/>
        </w:rPr>
        <w:t>from</w:t>
      </w:r>
      <w:r w:rsidR="00A15194">
        <w:rPr>
          <w:bCs/>
          <w:lang w:eastAsia="en-GB"/>
        </w:rPr>
        <w:t xml:space="preserve"> </w:t>
      </w:r>
      <w:r w:rsidR="00A15194">
        <w:rPr>
          <w:rFonts w:hint="eastAsia"/>
          <w:bCs/>
        </w:rPr>
        <w:t>TS</w:t>
      </w:r>
      <w:r w:rsidR="00A15194">
        <w:rPr>
          <w:bCs/>
          <w:lang w:eastAsia="en-GB"/>
        </w:rPr>
        <w:t xml:space="preserve"> 38.331 </w:t>
      </w:r>
      <w:r w:rsidR="006D3307" w:rsidRPr="006D3307">
        <w:rPr>
          <w:bCs/>
          <w:lang w:eastAsia="en-GB"/>
        </w:rPr>
        <w:t xml:space="preserve">is extracted </w:t>
      </w:r>
      <w:r w:rsidR="00C64EF3">
        <w:rPr>
          <w:bCs/>
          <w:lang w:eastAsia="en-GB"/>
        </w:rPr>
        <w:t xml:space="preserve">as </w:t>
      </w:r>
      <w:r w:rsidR="006D3307" w:rsidRPr="006D3307">
        <w:rPr>
          <w:bCs/>
          <w:lang w:eastAsia="en-GB"/>
        </w:rPr>
        <w:t>below</w:t>
      </w:r>
      <w:r w:rsidR="006D3307">
        <w:rPr>
          <w:bCs/>
          <w:lang w:eastAsia="en-GB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3307" w14:paraId="5D0FEDEF" w14:textId="77777777" w:rsidTr="006D3307">
        <w:tc>
          <w:tcPr>
            <w:tcW w:w="9629" w:type="dxa"/>
          </w:tcPr>
          <w:p w14:paraId="7B69F97E" w14:textId="77777777" w:rsidR="006D3307" w:rsidRPr="006D3307" w:rsidRDefault="006D3307" w:rsidP="006D3307">
            <w:pPr>
              <w:keepNext/>
              <w:keepLines/>
              <w:spacing w:before="120" w:after="180" w:line="240" w:lineRule="auto"/>
              <w:jc w:val="left"/>
              <w:outlineLvl w:val="3"/>
              <w:rPr>
                <w:rFonts w:ascii="Arial" w:eastAsia="MS Mincho" w:hAnsi="Arial"/>
                <w:sz w:val="24"/>
                <w:lang w:eastAsia="ja-JP"/>
              </w:rPr>
            </w:pPr>
            <w:bookmarkStart w:id="3" w:name="_Toc100929558"/>
            <w:bookmarkStart w:id="4" w:name="_Toc60776760"/>
            <w:r w:rsidRPr="006D3307">
              <w:rPr>
                <w:rFonts w:ascii="Arial" w:eastAsia="MS Mincho" w:hAnsi="Arial"/>
                <w:sz w:val="24"/>
                <w:lang w:eastAsia="ja-JP"/>
              </w:rPr>
              <w:lastRenderedPageBreak/>
              <w:t>5.3.5.3</w:t>
            </w:r>
            <w:r w:rsidRPr="006D3307">
              <w:rPr>
                <w:rFonts w:ascii="Arial" w:eastAsia="MS Mincho" w:hAnsi="Arial"/>
                <w:sz w:val="24"/>
                <w:lang w:eastAsia="ja-JP"/>
              </w:rPr>
              <w:tab/>
              <w:t xml:space="preserve">Reception of an </w:t>
            </w:r>
            <w:r w:rsidRPr="006D3307">
              <w:rPr>
                <w:rFonts w:ascii="Arial" w:eastAsia="MS Mincho" w:hAnsi="Arial"/>
                <w:i/>
                <w:sz w:val="24"/>
                <w:lang w:eastAsia="ja-JP"/>
              </w:rPr>
              <w:t>RRCReconfiguration</w:t>
            </w:r>
            <w:r w:rsidRPr="006D3307">
              <w:rPr>
                <w:rFonts w:ascii="Arial" w:eastAsia="MS Mincho" w:hAnsi="Arial"/>
                <w:sz w:val="24"/>
                <w:lang w:eastAsia="ja-JP"/>
              </w:rPr>
              <w:t xml:space="preserve"> by the UE</w:t>
            </w:r>
            <w:bookmarkEnd w:id="3"/>
            <w:bookmarkEnd w:id="4"/>
          </w:p>
          <w:p w14:paraId="4175BFE0" w14:textId="77777777" w:rsidR="006D3307" w:rsidRPr="006D3307" w:rsidRDefault="006D3307" w:rsidP="006D3307">
            <w:pPr>
              <w:spacing w:after="180" w:line="240" w:lineRule="auto"/>
              <w:jc w:val="left"/>
              <w:rPr>
                <w:rFonts w:eastAsia="Times New Roman"/>
                <w:sz w:val="20"/>
                <w:lang w:eastAsia="ja-JP"/>
              </w:rPr>
            </w:pPr>
            <w:r w:rsidRPr="006D3307">
              <w:rPr>
                <w:rFonts w:eastAsia="Times New Roman"/>
                <w:sz w:val="20"/>
                <w:lang w:eastAsia="ja-JP"/>
              </w:rPr>
              <w:t xml:space="preserve">The UE shall perform the following actions upon reception of the </w:t>
            </w:r>
            <w:r w:rsidRPr="006D3307">
              <w:rPr>
                <w:rFonts w:eastAsia="Times New Roman"/>
                <w:i/>
                <w:sz w:val="20"/>
                <w:lang w:eastAsia="ja-JP"/>
              </w:rPr>
              <w:t>RRCReconfiguration,</w:t>
            </w:r>
            <w:r w:rsidRPr="006D3307">
              <w:rPr>
                <w:rFonts w:eastAsia="Times New Roman"/>
                <w:sz w:val="20"/>
                <w:lang w:eastAsia="ja-JP"/>
              </w:rPr>
              <w:t xml:space="preserve"> or upon execution of the conditional reconfiguration (CHO, CPA or CPC):</w:t>
            </w:r>
          </w:p>
          <w:p w14:paraId="417364BD" w14:textId="77777777" w:rsidR="006D3307" w:rsidRPr="006D3307" w:rsidRDefault="006D3307" w:rsidP="00443F13">
            <w:pPr>
              <w:rPr>
                <w:bCs/>
                <w:color w:val="FF0000"/>
              </w:rPr>
            </w:pPr>
            <w:r w:rsidRPr="006D3307">
              <w:rPr>
                <w:rFonts w:hint="eastAsia"/>
                <w:bCs/>
                <w:color w:val="FF0000"/>
              </w:rPr>
              <w:t>&lt;</w:t>
            </w:r>
            <w:r w:rsidRPr="006D3307">
              <w:rPr>
                <w:bCs/>
                <w:color w:val="FF0000"/>
              </w:rPr>
              <w:t>Omit&gt;</w:t>
            </w:r>
          </w:p>
          <w:p w14:paraId="02EC6C6C" w14:textId="77777777" w:rsidR="006D3307" w:rsidRPr="006D3307" w:rsidRDefault="006D3307" w:rsidP="006D3307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6D3307">
              <w:rPr>
                <w:rFonts w:eastAsia="Times New Roman"/>
                <w:sz w:val="20"/>
                <w:lang w:eastAsia="ja-JP"/>
              </w:rPr>
              <w:t>1&gt;</w:t>
            </w:r>
            <w:r w:rsidRPr="006D3307">
              <w:rPr>
                <w:rFonts w:eastAsia="Times New Roman"/>
                <w:sz w:val="20"/>
                <w:lang w:eastAsia="ja-JP"/>
              </w:rPr>
              <w:tab/>
              <w:t xml:space="preserve">if the </w:t>
            </w:r>
            <w:r w:rsidRPr="006D3307">
              <w:rPr>
                <w:rFonts w:eastAsia="Times New Roman"/>
                <w:i/>
                <w:sz w:val="20"/>
                <w:lang w:eastAsia="ja-JP"/>
              </w:rPr>
              <w:t>RRCReconfiguration</w:t>
            </w:r>
            <w:r w:rsidRPr="006D3307">
              <w:rPr>
                <w:rFonts w:eastAsia="Times New Roman"/>
                <w:sz w:val="20"/>
                <w:lang w:eastAsia="ja-JP"/>
              </w:rPr>
              <w:t xml:space="preserve"> message includes the </w:t>
            </w:r>
            <w:r w:rsidRPr="006D3307">
              <w:rPr>
                <w:rFonts w:eastAsia="Times New Roman"/>
                <w:i/>
                <w:sz w:val="20"/>
                <w:lang w:eastAsia="ja-JP"/>
              </w:rPr>
              <w:t>needForGapNCSG-ConfigNR</w:t>
            </w:r>
            <w:r w:rsidRPr="006D3307">
              <w:rPr>
                <w:rFonts w:eastAsia="Times New Roman"/>
                <w:sz w:val="20"/>
                <w:lang w:eastAsia="ja-JP"/>
              </w:rPr>
              <w:t>:</w:t>
            </w:r>
          </w:p>
          <w:p w14:paraId="430822D5" w14:textId="77777777" w:rsidR="006D3307" w:rsidRPr="006D3307" w:rsidRDefault="006D3307" w:rsidP="006D3307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6D3307">
              <w:rPr>
                <w:rFonts w:eastAsia="Times New Roman"/>
                <w:sz w:val="20"/>
                <w:lang w:eastAsia="ja-JP"/>
              </w:rPr>
              <w:t>2&gt;</w:t>
            </w:r>
            <w:r w:rsidRPr="006D3307">
              <w:rPr>
                <w:rFonts w:eastAsia="Times New Roman"/>
                <w:sz w:val="20"/>
                <w:lang w:eastAsia="ja-JP"/>
              </w:rPr>
              <w:tab/>
              <w:t xml:space="preserve">if </w:t>
            </w:r>
            <w:r w:rsidRPr="006D3307">
              <w:rPr>
                <w:rFonts w:eastAsia="Times New Roman"/>
                <w:i/>
                <w:sz w:val="20"/>
                <w:lang w:eastAsia="ja-JP"/>
              </w:rPr>
              <w:t>needForGapNCSG-ConfigNR</w:t>
            </w:r>
            <w:r w:rsidRPr="006D3307">
              <w:rPr>
                <w:rFonts w:eastAsia="Times New Roman"/>
                <w:sz w:val="20"/>
                <w:lang w:eastAsia="ja-JP"/>
              </w:rPr>
              <w:t xml:space="preserve"> is set to </w:t>
            </w:r>
            <w:r w:rsidRPr="006D3307">
              <w:rPr>
                <w:rFonts w:eastAsia="Times New Roman"/>
                <w:i/>
                <w:sz w:val="20"/>
                <w:lang w:eastAsia="ja-JP"/>
              </w:rPr>
              <w:t>setup</w:t>
            </w:r>
            <w:r w:rsidRPr="006D3307">
              <w:rPr>
                <w:rFonts w:eastAsia="Times New Roman"/>
                <w:sz w:val="20"/>
                <w:lang w:eastAsia="ja-JP"/>
              </w:rPr>
              <w:t>:</w:t>
            </w:r>
          </w:p>
          <w:p w14:paraId="2A2D16AE" w14:textId="77777777" w:rsidR="006D3307" w:rsidRPr="006D3307" w:rsidRDefault="006D3307" w:rsidP="006D3307">
            <w:pPr>
              <w:spacing w:after="180" w:line="240" w:lineRule="auto"/>
              <w:ind w:left="1135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6D3307">
              <w:rPr>
                <w:rFonts w:eastAsia="Times New Roman"/>
                <w:sz w:val="20"/>
                <w:lang w:eastAsia="ja-JP"/>
              </w:rPr>
              <w:t>3&gt;</w:t>
            </w:r>
            <w:r w:rsidRPr="006D3307">
              <w:rPr>
                <w:rFonts w:eastAsia="Times New Roman"/>
                <w:sz w:val="20"/>
                <w:lang w:eastAsia="ja-JP"/>
              </w:rPr>
              <w:tab/>
              <w:t xml:space="preserve">consider itself to be </w:t>
            </w:r>
            <w:r w:rsidRPr="006D3307">
              <w:rPr>
                <w:rFonts w:eastAsia="Times New Roman"/>
                <w:sz w:val="20"/>
              </w:rPr>
              <w:t>configured to provide the measurement gap and NCSG requirement information of NR target bands</w:t>
            </w:r>
            <w:r w:rsidRPr="006D3307">
              <w:rPr>
                <w:rFonts w:eastAsia="Times New Roman"/>
                <w:sz w:val="20"/>
                <w:lang w:eastAsia="ja-JP"/>
              </w:rPr>
              <w:t>;</w:t>
            </w:r>
          </w:p>
          <w:p w14:paraId="1ECBDEC4" w14:textId="77777777" w:rsidR="006D3307" w:rsidRPr="006D3307" w:rsidRDefault="006D3307" w:rsidP="006D3307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6D3307">
              <w:rPr>
                <w:rFonts w:eastAsia="Times New Roman"/>
                <w:sz w:val="20"/>
                <w:lang w:eastAsia="ja-JP"/>
              </w:rPr>
              <w:t>2&gt;</w:t>
            </w:r>
            <w:r w:rsidRPr="006D3307">
              <w:rPr>
                <w:rFonts w:eastAsia="Times New Roman"/>
                <w:sz w:val="20"/>
                <w:lang w:eastAsia="ja-JP"/>
              </w:rPr>
              <w:tab/>
              <w:t>else:</w:t>
            </w:r>
          </w:p>
          <w:p w14:paraId="0E2DB89B" w14:textId="77777777" w:rsidR="006D3307" w:rsidRPr="006D3307" w:rsidRDefault="006D3307" w:rsidP="006D3307">
            <w:pPr>
              <w:spacing w:after="180" w:line="240" w:lineRule="auto"/>
              <w:ind w:left="1135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6D3307">
              <w:rPr>
                <w:rFonts w:eastAsia="Times New Roman"/>
                <w:sz w:val="20"/>
                <w:lang w:eastAsia="ja-JP"/>
              </w:rPr>
              <w:t>3&gt;</w:t>
            </w:r>
            <w:r w:rsidRPr="006D3307">
              <w:rPr>
                <w:rFonts w:eastAsia="Times New Roman"/>
                <w:sz w:val="20"/>
                <w:lang w:eastAsia="ja-JP"/>
              </w:rPr>
              <w:tab/>
              <w:t xml:space="preserve">consider itself not to be </w:t>
            </w:r>
            <w:r w:rsidRPr="006D3307">
              <w:rPr>
                <w:rFonts w:eastAsia="Times New Roman"/>
                <w:sz w:val="20"/>
              </w:rPr>
              <w:t>configured to provide the measurement gap and NCSG requirement information of NR target bands</w:t>
            </w:r>
            <w:r w:rsidRPr="006D3307">
              <w:rPr>
                <w:rFonts w:eastAsia="Times New Roman"/>
                <w:sz w:val="20"/>
                <w:lang w:eastAsia="ja-JP"/>
              </w:rPr>
              <w:t>;</w:t>
            </w:r>
          </w:p>
          <w:p w14:paraId="0B0FDD04" w14:textId="77777777" w:rsidR="006D3307" w:rsidRPr="006D3307" w:rsidRDefault="006D3307" w:rsidP="006D3307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6D3307">
              <w:rPr>
                <w:rFonts w:eastAsia="Times New Roman"/>
                <w:sz w:val="20"/>
                <w:lang w:eastAsia="ja-JP"/>
              </w:rPr>
              <w:t>1&gt;</w:t>
            </w:r>
            <w:r w:rsidRPr="006D3307">
              <w:rPr>
                <w:rFonts w:eastAsia="Times New Roman"/>
                <w:sz w:val="20"/>
                <w:lang w:eastAsia="ja-JP"/>
              </w:rPr>
              <w:tab/>
              <w:t xml:space="preserve">if the </w:t>
            </w:r>
            <w:r w:rsidRPr="006D3307">
              <w:rPr>
                <w:rFonts w:eastAsia="Times New Roman"/>
                <w:i/>
                <w:sz w:val="20"/>
                <w:lang w:eastAsia="ja-JP"/>
              </w:rPr>
              <w:t>RRCReconfiguration</w:t>
            </w:r>
            <w:r w:rsidRPr="006D3307">
              <w:rPr>
                <w:rFonts w:eastAsia="Times New Roman"/>
                <w:sz w:val="20"/>
                <w:lang w:eastAsia="ja-JP"/>
              </w:rPr>
              <w:t xml:space="preserve"> message includes the </w:t>
            </w:r>
            <w:r w:rsidRPr="006D3307">
              <w:rPr>
                <w:rFonts w:eastAsia="Times New Roman"/>
                <w:i/>
                <w:sz w:val="20"/>
                <w:lang w:eastAsia="ja-JP"/>
              </w:rPr>
              <w:t>needForGapNCSG-ConfigEUTRA</w:t>
            </w:r>
            <w:r w:rsidRPr="006D3307">
              <w:rPr>
                <w:rFonts w:eastAsia="Times New Roman"/>
                <w:sz w:val="20"/>
                <w:lang w:eastAsia="ja-JP"/>
              </w:rPr>
              <w:t>:</w:t>
            </w:r>
          </w:p>
          <w:p w14:paraId="7A9E9999" w14:textId="77777777" w:rsidR="006D3307" w:rsidRPr="006D3307" w:rsidRDefault="006D3307" w:rsidP="006D3307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6D3307">
              <w:rPr>
                <w:rFonts w:eastAsia="Times New Roman"/>
                <w:sz w:val="20"/>
                <w:lang w:eastAsia="ja-JP"/>
              </w:rPr>
              <w:t>2&gt;</w:t>
            </w:r>
            <w:r w:rsidRPr="006D3307">
              <w:rPr>
                <w:rFonts w:eastAsia="Times New Roman"/>
                <w:sz w:val="20"/>
                <w:lang w:eastAsia="ja-JP"/>
              </w:rPr>
              <w:tab/>
              <w:t xml:space="preserve">if </w:t>
            </w:r>
            <w:r w:rsidRPr="006D3307">
              <w:rPr>
                <w:rFonts w:eastAsia="Times New Roman"/>
                <w:i/>
                <w:sz w:val="20"/>
                <w:lang w:eastAsia="ja-JP"/>
              </w:rPr>
              <w:t>needForGapNCSG-ConfigEUTRA</w:t>
            </w:r>
            <w:r w:rsidRPr="006D3307">
              <w:rPr>
                <w:rFonts w:eastAsia="Times New Roman"/>
                <w:sz w:val="20"/>
                <w:lang w:eastAsia="ja-JP"/>
              </w:rPr>
              <w:t xml:space="preserve"> is set to </w:t>
            </w:r>
            <w:r w:rsidRPr="006D3307">
              <w:rPr>
                <w:rFonts w:eastAsia="Times New Roman"/>
                <w:i/>
                <w:sz w:val="20"/>
                <w:lang w:eastAsia="ja-JP"/>
              </w:rPr>
              <w:t>setup</w:t>
            </w:r>
            <w:r w:rsidRPr="006D3307">
              <w:rPr>
                <w:rFonts w:eastAsia="Times New Roman"/>
                <w:sz w:val="20"/>
                <w:lang w:eastAsia="ja-JP"/>
              </w:rPr>
              <w:t>:</w:t>
            </w:r>
          </w:p>
          <w:p w14:paraId="317776CC" w14:textId="77777777" w:rsidR="006D3307" w:rsidRPr="006D3307" w:rsidRDefault="006D3307" w:rsidP="006D3307">
            <w:pPr>
              <w:spacing w:after="180" w:line="240" w:lineRule="auto"/>
              <w:ind w:left="1135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6D3307">
              <w:rPr>
                <w:rFonts w:eastAsia="Times New Roman"/>
                <w:sz w:val="20"/>
                <w:lang w:eastAsia="ja-JP"/>
              </w:rPr>
              <w:t>3&gt;</w:t>
            </w:r>
            <w:r w:rsidRPr="006D3307">
              <w:rPr>
                <w:rFonts w:eastAsia="Times New Roman"/>
                <w:sz w:val="20"/>
                <w:lang w:eastAsia="ja-JP"/>
              </w:rPr>
              <w:tab/>
              <w:t xml:space="preserve">consider itself to be </w:t>
            </w:r>
            <w:r w:rsidRPr="006D3307">
              <w:rPr>
                <w:rFonts w:eastAsia="Times New Roman"/>
                <w:sz w:val="20"/>
              </w:rPr>
              <w:t xml:space="preserve">configured to provide the measurement gap and NCSG requirement information of </w:t>
            </w:r>
            <w:r w:rsidRPr="006D3307">
              <w:rPr>
                <w:rFonts w:eastAsia="Times New Roman"/>
                <w:sz w:val="20"/>
                <w:lang w:eastAsia="ja-JP"/>
              </w:rPr>
              <w:t>E</w:t>
            </w:r>
            <w:r w:rsidRPr="006D3307">
              <w:rPr>
                <w:rFonts w:eastAsia="Times New Roman"/>
                <w:sz w:val="20"/>
                <w:lang w:eastAsia="ja-JP"/>
              </w:rPr>
              <w:noBreakHyphen/>
              <w:t>UTRA</w:t>
            </w:r>
            <w:r w:rsidRPr="006D3307">
              <w:rPr>
                <w:rFonts w:eastAsia="Times New Roman"/>
                <w:sz w:val="20"/>
              </w:rPr>
              <w:t xml:space="preserve"> target bands</w:t>
            </w:r>
            <w:r w:rsidRPr="006D3307">
              <w:rPr>
                <w:rFonts w:eastAsia="Times New Roman"/>
                <w:sz w:val="20"/>
                <w:lang w:eastAsia="ja-JP"/>
              </w:rPr>
              <w:t>;</w:t>
            </w:r>
          </w:p>
          <w:p w14:paraId="4F153F75" w14:textId="77777777" w:rsidR="006D3307" w:rsidRPr="006D3307" w:rsidRDefault="006D3307" w:rsidP="006D3307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6D3307">
              <w:rPr>
                <w:rFonts w:eastAsia="Times New Roman"/>
                <w:sz w:val="20"/>
                <w:lang w:eastAsia="ja-JP"/>
              </w:rPr>
              <w:t>2&gt;</w:t>
            </w:r>
            <w:r w:rsidRPr="006D3307">
              <w:rPr>
                <w:rFonts w:eastAsia="Times New Roman"/>
                <w:sz w:val="20"/>
                <w:lang w:eastAsia="ja-JP"/>
              </w:rPr>
              <w:tab/>
              <w:t>else:</w:t>
            </w:r>
          </w:p>
          <w:p w14:paraId="7D30530D" w14:textId="77777777" w:rsidR="006D3307" w:rsidRPr="006D3307" w:rsidRDefault="006D3307" w:rsidP="006D3307">
            <w:pPr>
              <w:spacing w:after="180" w:line="240" w:lineRule="auto"/>
              <w:ind w:left="1135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6D3307">
              <w:rPr>
                <w:rFonts w:eastAsia="Times New Roman"/>
                <w:sz w:val="20"/>
                <w:lang w:eastAsia="ja-JP"/>
              </w:rPr>
              <w:t>3&gt;</w:t>
            </w:r>
            <w:r w:rsidRPr="006D3307">
              <w:rPr>
                <w:rFonts w:eastAsia="Times New Roman"/>
                <w:sz w:val="20"/>
                <w:lang w:eastAsia="ja-JP"/>
              </w:rPr>
              <w:tab/>
              <w:t xml:space="preserve">consider itself not to be </w:t>
            </w:r>
            <w:r w:rsidRPr="006D3307">
              <w:rPr>
                <w:rFonts w:eastAsia="Times New Roman"/>
                <w:sz w:val="20"/>
              </w:rPr>
              <w:t>configured to provide the measurement gap and NCSG requirement information of E</w:t>
            </w:r>
            <w:r w:rsidRPr="006D3307">
              <w:rPr>
                <w:rFonts w:eastAsia="Times New Roman"/>
                <w:sz w:val="20"/>
              </w:rPr>
              <w:noBreakHyphen/>
              <w:t>UTRA target bands</w:t>
            </w:r>
            <w:r w:rsidRPr="006D3307">
              <w:rPr>
                <w:rFonts w:eastAsia="Times New Roman"/>
                <w:sz w:val="20"/>
                <w:lang w:eastAsia="ja-JP"/>
              </w:rPr>
              <w:t>;</w:t>
            </w:r>
          </w:p>
          <w:p w14:paraId="7395BE01" w14:textId="77777777" w:rsidR="006D3307" w:rsidRPr="006D3307" w:rsidRDefault="006D3307" w:rsidP="00443F13">
            <w:pPr>
              <w:rPr>
                <w:bCs/>
                <w:color w:val="FF0000"/>
              </w:rPr>
            </w:pPr>
            <w:r w:rsidRPr="006D3307">
              <w:rPr>
                <w:rFonts w:hint="eastAsia"/>
                <w:bCs/>
                <w:color w:val="FF0000"/>
              </w:rPr>
              <w:t>&lt;</w:t>
            </w:r>
            <w:r w:rsidRPr="006D3307">
              <w:rPr>
                <w:bCs/>
                <w:color w:val="FF0000"/>
              </w:rPr>
              <w:t>Omit&gt;</w:t>
            </w:r>
          </w:p>
          <w:p w14:paraId="52A72034" w14:textId="77777777" w:rsidR="006D3307" w:rsidRPr="006D3307" w:rsidRDefault="006D3307" w:rsidP="006D3307">
            <w:pPr>
              <w:spacing w:after="180" w:line="240" w:lineRule="auto"/>
              <w:ind w:left="1135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6D3307">
              <w:rPr>
                <w:rFonts w:eastAsia="Times New Roman"/>
                <w:sz w:val="20"/>
                <w:lang w:eastAsia="ja-JP"/>
              </w:rPr>
              <w:t>3&gt;</w:t>
            </w:r>
            <w:r w:rsidRPr="006D3307">
              <w:rPr>
                <w:rFonts w:eastAsia="Times New Roman"/>
                <w:sz w:val="20"/>
                <w:lang w:eastAsia="ja-JP"/>
              </w:rPr>
              <w:tab/>
            </w:r>
            <w:r w:rsidRPr="006D3307">
              <w:rPr>
                <w:rFonts w:eastAsia="Times New Roman"/>
                <w:sz w:val="20"/>
              </w:rPr>
              <w:t>if the UE is configured to provide the measurement gap and NCSG requirement information of NR target bands</w:t>
            </w:r>
            <w:r w:rsidRPr="006D3307">
              <w:rPr>
                <w:rFonts w:eastAsia="Times New Roman"/>
                <w:sz w:val="20"/>
                <w:lang w:eastAsia="ja-JP"/>
              </w:rPr>
              <w:t>:</w:t>
            </w:r>
          </w:p>
          <w:p w14:paraId="708B3DD5" w14:textId="77777777" w:rsidR="006D3307" w:rsidRPr="006D3307" w:rsidRDefault="006D3307" w:rsidP="006D3307">
            <w:pPr>
              <w:spacing w:after="180" w:line="240" w:lineRule="auto"/>
              <w:ind w:left="1418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6D3307">
              <w:rPr>
                <w:rFonts w:eastAsia="Times New Roman"/>
                <w:sz w:val="20"/>
                <w:lang w:eastAsia="ja-JP"/>
              </w:rPr>
              <w:t>4&gt;</w:t>
            </w:r>
            <w:r w:rsidRPr="006D3307">
              <w:rPr>
                <w:rFonts w:eastAsia="Times New Roman"/>
                <w:sz w:val="20"/>
                <w:lang w:eastAsia="ja-JP"/>
              </w:rPr>
              <w:tab/>
              <w:t xml:space="preserve">if the </w:t>
            </w:r>
            <w:r w:rsidRPr="006D3307">
              <w:rPr>
                <w:rFonts w:eastAsia="Times New Roman"/>
                <w:i/>
                <w:sz w:val="20"/>
                <w:lang w:eastAsia="ja-JP"/>
              </w:rPr>
              <w:t>RRCReconfiguration</w:t>
            </w:r>
            <w:r w:rsidRPr="006D3307">
              <w:rPr>
                <w:rFonts w:eastAsia="Times New Roman"/>
                <w:sz w:val="20"/>
                <w:lang w:eastAsia="ja-JP"/>
              </w:rPr>
              <w:t xml:space="preserve"> message includes the </w:t>
            </w:r>
            <w:r w:rsidRPr="006D3307">
              <w:rPr>
                <w:rFonts w:eastAsia="Times New Roman"/>
                <w:i/>
                <w:sz w:val="20"/>
                <w:lang w:eastAsia="ja-JP"/>
              </w:rPr>
              <w:t>needForGapNCSG-ConfigNR</w:t>
            </w:r>
            <w:r w:rsidRPr="006D3307">
              <w:rPr>
                <w:rFonts w:eastAsia="Times New Roman"/>
                <w:sz w:val="20"/>
                <w:lang w:eastAsia="ja-JP"/>
              </w:rPr>
              <w:t>; or</w:t>
            </w:r>
          </w:p>
          <w:p w14:paraId="28D01781" w14:textId="77777777" w:rsidR="006D3307" w:rsidRPr="006D3307" w:rsidRDefault="006D3307" w:rsidP="006D3307">
            <w:pPr>
              <w:spacing w:after="180" w:line="240" w:lineRule="auto"/>
              <w:ind w:left="1418" w:hanging="284"/>
              <w:jc w:val="left"/>
              <w:rPr>
                <w:rFonts w:eastAsia="Times New Roman"/>
                <w:sz w:val="20"/>
                <w:lang w:eastAsia="ja-JP"/>
              </w:rPr>
            </w:pPr>
            <w:bookmarkStart w:id="5" w:name="_Hlk115211282"/>
            <w:r w:rsidRPr="006D3307">
              <w:rPr>
                <w:rFonts w:eastAsia="Times New Roman"/>
                <w:sz w:val="20"/>
                <w:lang w:eastAsia="ja-JP"/>
              </w:rPr>
              <w:t>4&gt;</w:t>
            </w:r>
            <w:r w:rsidRPr="006D3307">
              <w:rPr>
                <w:rFonts w:eastAsia="Times New Roman"/>
                <w:sz w:val="20"/>
                <w:lang w:eastAsia="ja-JP"/>
              </w:rPr>
              <w:tab/>
              <w:t xml:space="preserve">if the </w:t>
            </w:r>
            <w:r w:rsidRPr="006D3307">
              <w:rPr>
                <w:rFonts w:eastAsia="Times New Roman"/>
                <w:i/>
                <w:sz w:val="20"/>
                <w:lang w:eastAsia="ja-JP"/>
              </w:rPr>
              <w:t>needForGapNCSG-InfoNR</w:t>
            </w:r>
            <w:r w:rsidRPr="006D3307">
              <w:rPr>
                <w:rFonts w:eastAsia="Times New Roman"/>
                <w:sz w:val="20"/>
                <w:lang w:eastAsia="ja-JP"/>
              </w:rPr>
              <w:t xml:space="preserve"> information is changed compared to last time the UE reported this information:</w:t>
            </w:r>
          </w:p>
          <w:bookmarkEnd w:id="5"/>
          <w:p w14:paraId="522284E8" w14:textId="77777777" w:rsidR="006D3307" w:rsidRPr="006D3307" w:rsidRDefault="006D3307" w:rsidP="006D3307">
            <w:pPr>
              <w:spacing w:after="180" w:line="240" w:lineRule="auto"/>
              <w:ind w:left="1702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6D3307">
              <w:rPr>
                <w:rFonts w:eastAsia="Times New Roman"/>
                <w:sz w:val="20"/>
                <w:lang w:eastAsia="ja-JP"/>
              </w:rPr>
              <w:t>5&gt;</w:t>
            </w:r>
            <w:r w:rsidRPr="006D3307">
              <w:rPr>
                <w:rFonts w:eastAsia="Times New Roman"/>
                <w:sz w:val="20"/>
                <w:lang w:eastAsia="ja-JP"/>
              </w:rPr>
              <w:tab/>
              <w:t xml:space="preserve">include the </w:t>
            </w:r>
            <w:r w:rsidRPr="006D3307">
              <w:rPr>
                <w:rFonts w:eastAsia="Times New Roman"/>
                <w:i/>
                <w:sz w:val="20"/>
                <w:lang w:eastAsia="ja-JP"/>
              </w:rPr>
              <w:t>NeedForGapNCSG-InfoNR</w:t>
            </w:r>
            <w:r w:rsidRPr="006D3307">
              <w:rPr>
                <w:rFonts w:eastAsia="Times New Roman"/>
                <w:sz w:val="20"/>
                <w:lang w:eastAsia="ja-JP"/>
              </w:rPr>
              <w:t xml:space="preserve"> and set the contents as follows:</w:t>
            </w:r>
          </w:p>
          <w:p w14:paraId="11519858" w14:textId="77777777" w:rsidR="006D3307" w:rsidRPr="006D3307" w:rsidRDefault="006D3307" w:rsidP="006D3307">
            <w:pPr>
              <w:spacing w:after="180" w:line="240" w:lineRule="auto"/>
              <w:ind w:left="1985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6D3307">
              <w:rPr>
                <w:rFonts w:eastAsia="Times New Roman"/>
                <w:sz w:val="20"/>
                <w:lang w:eastAsia="ja-JP"/>
              </w:rPr>
              <w:t>6&gt;</w:t>
            </w:r>
            <w:r w:rsidRPr="006D3307">
              <w:rPr>
                <w:rFonts w:eastAsia="Times New Roman"/>
                <w:sz w:val="20"/>
                <w:lang w:eastAsia="ja-JP"/>
              </w:rPr>
              <w:tab/>
              <w:t xml:space="preserve">include </w:t>
            </w:r>
            <w:r w:rsidRPr="006D3307">
              <w:rPr>
                <w:rFonts w:eastAsia="Times New Roman"/>
                <w:i/>
                <w:sz w:val="20"/>
                <w:lang w:eastAsia="ja-JP"/>
              </w:rPr>
              <w:t>intraFreq-needForNCSG</w:t>
            </w:r>
            <w:r w:rsidRPr="006D3307">
              <w:rPr>
                <w:rFonts w:eastAsia="Times New Roman"/>
                <w:sz w:val="20"/>
                <w:lang w:eastAsia="ja-JP"/>
              </w:rPr>
              <w:t xml:space="preserve"> and set the gap and NCSG requirement information of intra-frequency measurement for each NR serving cell;</w:t>
            </w:r>
          </w:p>
          <w:p w14:paraId="024E1634" w14:textId="77777777" w:rsidR="006D3307" w:rsidRPr="006D3307" w:rsidRDefault="006D3307" w:rsidP="006D3307">
            <w:pPr>
              <w:spacing w:after="180" w:line="240" w:lineRule="auto"/>
              <w:ind w:left="1985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6D3307">
              <w:rPr>
                <w:rFonts w:eastAsia="Times New Roman"/>
                <w:sz w:val="20"/>
                <w:lang w:eastAsia="ja-JP"/>
              </w:rPr>
              <w:t>6&gt;</w:t>
            </w:r>
            <w:r w:rsidRPr="006D3307">
              <w:rPr>
                <w:rFonts w:eastAsia="Times New Roman"/>
                <w:sz w:val="20"/>
                <w:lang w:eastAsia="ja-JP"/>
              </w:rPr>
              <w:tab/>
              <w:t xml:space="preserve">if </w:t>
            </w:r>
            <w:r w:rsidRPr="006D3307">
              <w:rPr>
                <w:rFonts w:eastAsia="Times New Roman"/>
                <w:i/>
                <w:sz w:val="20"/>
                <w:lang w:eastAsia="ja-JP"/>
              </w:rPr>
              <w:t>requestedTargetBandFilterNCSG-NR</w:t>
            </w:r>
            <w:r w:rsidRPr="006D3307">
              <w:rPr>
                <w:rFonts w:eastAsia="Times New Roman"/>
                <w:sz w:val="20"/>
                <w:lang w:eastAsia="ja-JP"/>
              </w:rPr>
              <w:t xml:space="preserve"> is configured:</w:t>
            </w:r>
          </w:p>
          <w:p w14:paraId="08B67F24" w14:textId="77777777" w:rsidR="006D3307" w:rsidRPr="006D3307" w:rsidRDefault="006D3307" w:rsidP="006D3307">
            <w:pPr>
              <w:spacing w:after="180" w:line="240" w:lineRule="auto"/>
              <w:ind w:left="2269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6D3307">
              <w:rPr>
                <w:rFonts w:eastAsia="Times New Roman"/>
                <w:sz w:val="20"/>
                <w:lang w:eastAsia="ja-JP"/>
              </w:rPr>
              <w:t>7&gt;</w:t>
            </w:r>
            <w:r w:rsidRPr="006D3307">
              <w:rPr>
                <w:rFonts w:eastAsia="Times New Roman"/>
                <w:sz w:val="20"/>
                <w:lang w:eastAsia="ja-JP"/>
              </w:rPr>
              <w:tab/>
              <w:t xml:space="preserve">for each supported NR band included in </w:t>
            </w:r>
            <w:r w:rsidRPr="006D3307">
              <w:rPr>
                <w:rFonts w:eastAsia="Times New Roman"/>
                <w:i/>
                <w:sz w:val="20"/>
                <w:lang w:eastAsia="ja-JP"/>
              </w:rPr>
              <w:t>requestedTargetBandFilterNCSG-NR</w:t>
            </w:r>
            <w:r w:rsidRPr="006D3307">
              <w:rPr>
                <w:rFonts w:eastAsia="Times New Roman"/>
                <w:sz w:val="20"/>
                <w:lang w:eastAsia="ja-JP"/>
              </w:rPr>
              <w:t xml:space="preserve">, include an entry in </w:t>
            </w:r>
            <w:r w:rsidRPr="006D3307">
              <w:rPr>
                <w:rFonts w:eastAsia="Times New Roman"/>
                <w:i/>
                <w:sz w:val="20"/>
                <w:lang w:eastAsia="ja-JP"/>
              </w:rPr>
              <w:t>interFreq-needForNCSG</w:t>
            </w:r>
            <w:r w:rsidRPr="006D3307">
              <w:rPr>
                <w:rFonts w:eastAsia="Times New Roman"/>
                <w:sz w:val="20"/>
                <w:lang w:eastAsia="ja-JP"/>
              </w:rPr>
              <w:t xml:space="preserve"> and set the NCSG requirement information for that band;</w:t>
            </w:r>
          </w:p>
          <w:p w14:paraId="5C384F09" w14:textId="77777777" w:rsidR="006D3307" w:rsidRPr="006D3307" w:rsidRDefault="006D3307" w:rsidP="006D3307">
            <w:pPr>
              <w:spacing w:after="180" w:line="240" w:lineRule="auto"/>
              <w:ind w:left="1985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6D3307">
              <w:rPr>
                <w:rFonts w:eastAsia="Times New Roman"/>
                <w:sz w:val="20"/>
                <w:lang w:eastAsia="ja-JP"/>
              </w:rPr>
              <w:t>6&gt;</w:t>
            </w:r>
            <w:r w:rsidRPr="006D3307">
              <w:rPr>
                <w:rFonts w:eastAsia="Times New Roman"/>
                <w:sz w:val="20"/>
                <w:lang w:eastAsia="ja-JP"/>
              </w:rPr>
              <w:tab/>
              <w:t>else:</w:t>
            </w:r>
          </w:p>
          <w:p w14:paraId="773CFDA0" w14:textId="77777777" w:rsidR="006D3307" w:rsidRPr="006D3307" w:rsidRDefault="006D3307" w:rsidP="006D3307">
            <w:pPr>
              <w:spacing w:after="180" w:line="240" w:lineRule="auto"/>
              <w:ind w:left="2269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6D3307">
              <w:rPr>
                <w:rFonts w:eastAsia="Times New Roman"/>
                <w:sz w:val="20"/>
                <w:lang w:eastAsia="ja-JP"/>
              </w:rPr>
              <w:t>7&gt;</w:t>
            </w:r>
            <w:r w:rsidRPr="006D3307">
              <w:rPr>
                <w:rFonts w:eastAsia="Times New Roman"/>
                <w:sz w:val="20"/>
                <w:lang w:eastAsia="ja-JP"/>
              </w:rPr>
              <w:tab/>
              <w:t xml:space="preserve">include an entry for each supported NR band in </w:t>
            </w:r>
            <w:r w:rsidRPr="006D3307">
              <w:rPr>
                <w:rFonts w:eastAsia="Times New Roman"/>
                <w:i/>
                <w:sz w:val="20"/>
                <w:lang w:eastAsia="ja-JP"/>
              </w:rPr>
              <w:t>interFreq-needForNCSG</w:t>
            </w:r>
            <w:r w:rsidRPr="006D3307">
              <w:rPr>
                <w:rFonts w:eastAsia="Times New Roman"/>
                <w:sz w:val="20"/>
                <w:lang w:eastAsia="ja-JP"/>
              </w:rPr>
              <w:t xml:space="preserve"> and set the corresponding NCSG requirement information;</w:t>
            </w:r>
          </w:p>
          <w:p w14:paraId="79DACD38" w14:textId="77777777" w:rsidR="006D3307" w:rsidRPr="006D3307" w:rsidRDefault="006D3307" w:rsidP="006D3307">
            <w:pPr>
              <w:spacing w:after="180" w:line="240" w:lineRule="auto"/>
              <w:ind w:left="1135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6D3307">
              <w:rPr>
                <w:rFonts w:eastAsia="Times New Roman"/>
                <w:sz w:val="20"/>
                <w:lang w:eastAsia="ja-JP"/>
              </w:rPr>
              <w:t>3&gt;</w:t>
            </w:r>
            <w:r w:rsidRPr="006D3307">
              <w:rPr>
                <w:rFonts w:eastAsia="Times New Roman"/>
                <w:sz w:val="20"/>
                <w:lang w:eastAsia="ja-JP"/>
              </w:rPr>
              <w:tab/>
            </w:r>
            <w:r w:rsidRPr="006D3307">
              <w:rPr>
                <w:rFonts w:eastAsia="Times New Roman"/>
                <w:sz w:val="20"/>
              </w:rPr>
              <w:t>if the UE is configured to provide the measurement gap and NCSG requirement information of E</w:t>
            </w:r>
            <w:r w:rsidRPr="006D3307">
              <w:rPr>
                <w:rFonts w:eastAsia="Times New Roman"/>
                <w:sz w:val="20"/>
              </w:rPr>
              <w:noBreakHyphen/>
              <w:t>UTRA target bands</w:t>
            </w:r>
            <w:r w:rsidRPr="006D3307">
              <w:rPr>
                <w:rFonts w:eastAsia="Times New Roman"/>
                <w:sz w:val="20"/>
                <w:lang w:eastAsia="ja-JP"/>
              </w:rPr>
              <w:t>:</w:t>
            </w:r>
          </w:p>
          <w:p w14:paraId="59FFE556" w14:textId="77777777" w:rsidR="006D3307" w:rsidRPr="006D3307" w:rsidRDefault="006D3307" w:rsidP="006D3307">
            <w:pPr>
              <w:spacing w:after="180" w:line="240" w:lineRule="auto"/>
              <w:ind w:left="1418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6D3307">
              <w:rPr>
                <w:rFonts w:eastAsia="Times New Roman"/>
                <w:sz w:val="20"/>
                <w:lang w:eastAsia="ja-JP"/>
              </w:rPr>
              <w:t>4&gt;</w:t>
            </w:r>
            <w:r w:rsidRPr="006D3307">
              <w:rPr>
                <w:rFonts w:eastAsia="Times New Roman"/>
                <w:sz w:val="20"/>
                <w:lang w:eastAsia="ja-JP"/>
              </w:rPr>
              <w:tab/>
              <w:t xml:space="preserve">if the </w:t>
            </w:r>
            <w:r w:rsidRPr="006D3307">
              <w:rPr>
                <w:rFonts w:eastAsia="Times New Roman"/>
                <w:i/>
                <w:sz w:val="20"/>
                <w:lang w:eastAsia="ja-JP"/>
              </w:rPr>
              <w:t>RRCReconfiguration</w:t>
            </w:r>
            <w:r w:rsidRPr="006D3307">
              <w:rPr>
                <w:rFonts w:eastAsia="Times New Roman"/>
                <w:sz w:val="20"/>
                <w:lang w:eastAsia="ja-JP"/>
              </w:rPr>
              <w:t xml:space="preserve"> message includes the </w:t>
            </w:r>
            <w:r w:rsidRPr="006D3307">
              <w:rPr>
                <w:rFonts w:eastAsia="Times New Roman"/>
                <w:i/>
                <w:sz w:val="20"/>
                <w:lang w:eastAsia="ja-JP"/>
              </w:rPr>
              <w:t>needForGapNCSG-ConfigEUTRA</w:t>
            </w:r>
            <w:r w:rsidRPr="006D3307">
              <w:rPr>
                <w:rFonts w:eastAsia="Times New Roman"/>
                <w:sz w:val="20"/>
                <w:lang w:eastAsia="ja-JP"/>
              </w:rPr>
              <w:t>; or</w:t>
            </w:r>
          </w:p>
          <w:p w14:paraId="490E0828" w14:textId="77777777" w:rsidR="006D3307" w:rsidRPr="006D3307" w:rsidRDefault="006D3307" w:rsidP="006D3307">
            <w:pPr>
              <w:spacing w:after="180" w:line="240" w:lineRule="auto"/>
              <w:ind w:left="1418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6D3307">
              <w:rPr>
                <w:rFonts w:eastAsia="Times New Roman"/>
                <w:sz w:val="20"/>
                <w:lang w:eastAsia="ja-JP"/>
              </w:rPr>
              <w:t>4&gt;</w:t>
            </w:r>
            <w:r w:rsidRPr="006D3307">
              <w:rPr>
                <w:rFonts w:eastAsia="Times New Roman"/>
                <w:sz w:val="20"/>
                <w:lang w:eastAsia="ja-JP"/>
              </w:rPr>
              <w:tab/>
              <w:t xml:space="preserve">if the </w:t>
            </w:r>
            <w:r w:rsidRPr="006D3307">
              <w:rPr>
                <w:rFonts w:eastAsia="Times New Roman"/>
                <w:i/>
                <w:sz w:val="20"/>
                <w:lang w:eastAsia="ja-JP"/>
              </w:rPr>
              <w:t>needForGapNCSG-InfoEUTRA</w:t>
            </w:r>
            <w:r w:rsidRPr="006D3307">
              <w:rPr>
                <w:rFonts w:eastAsia="Times New Roman"/>
                <w:sz w:val="20"/>
                <w:lang w:eastAsia="ja-JP"/>
              </w:rPr>
              <w:t xml:space="preserve"> information is changed compared to last time the UE reported this information:</w:t>
            </w:r>
          </w:p>
          <w:p w14:paraId="3A5BC04C" w14:textId="77777777" w:rsidR="006D3307" w:rsidRPr="006D3307" w:rsidRDefault="006D3307" w:rsidP="006D3307">
            <w:pPr>
              <w:spacing w:after="180" w:line="240" w:lineRule="auto"/>
              <w:ind w:left="1702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6D3307">
              <w:rPr>
                <w:rFonts w:eastAsia="Times New Roman"/>
                <w:sz w:val="20"/>
                <w:lang w:eastAsia="ja-JP"/>
              </w:rPr>
              <w:t>5&gt;</w:t>
            </w:r>
            <w:r w:rsidRPr="006D3307">
              <w:rPr>
                <w:rFonts w:eastAsia="Times New Roman"/>
                <w:sz w:val="20"/>
                <w:lang w:eastAsia="ja-JP"/>
              </w:rPr>
              <w:tab/>
              <w:t xml:space="preserve">include the </w:t>
            </w:r>
            <w:r w:rsidRPr="006D3307">
              <w:rPr>
                <w:rFonts w:eastAsia="Times New Roman"/>
                <w:i/>
                <w:sz w:val="20"/>
                <w:lang w:eastAsia="ja-JP"/>
              </w:rPr>
              <w:t>NeedForGapNCSG-InfoEUTRA</w:t>
            </w:r>
            <w:r w:rsidRPr="006D3307">
              <w:rPr>
                <w:rFonts w:eastAsia="Times New Roman"/>
                <w:sz w:val="20"/>
                <w:lang w:eastAsia="ja-JP"/>
              </w:rPr>
              <w:t xml:space="preserve"> and set the contents as follows:</w:t>
            </w:r>
          </w:p>
          <w:p w14:paraId="26EC94A9" w14:textId="254E4768" w:rsidR="006D3307" w:rsidRPr="006D3307" w:rsidRDefault="006D3307" w:rsidP="006D3307">
            <w:pPr>
              <w:spacing w:after="180" w:line="240" w:lineRule="auto"/>
              <w:ind w:left="1985" w:hanging="284"/>
              <w:jc w:val="left"/>
              <w:rPr>
                <w:rFonts w:eastAsia="Yu Mincho"/>
                <w:sz w:val="20"/>
                <w:lang w:eastAsia="ja-JP"/>
              </w:rPr>
            </w:pPr>
            <w:r w:rsidRPr="006D3307">
              <w:rPr>
                <w:rFonts w:eastAsia="Times New Roman"/>
                <w:sz w:val="20"/>
                <w:lang w:eastAsia="ja-JP"/>
              </w:rPr>
              <w:lastRenderedPageBreak/>
              <w:t>6&gt;</w:t>
            </w:r>
            <w:r w:rsidRPr="006D3307">
              <w:rPr>
                <w:rFonts w:eastAsia="Times New Roman"/>
                <w:sz w:val="20"/>
                <w:lang w:eastAsia="ja-JP"/>
              </w:rPr>
              <w:tab/>
              <w:t xml:space="preserve">if </w:t>
            </w:r>
            <w:r w:rsidRPr="006D3307">
              <w:rPr>
                <w:rFonts w:eastAsia="Times New Roman"/>
                <w:i/>
                <w:sz w:val="20"/>
                <w:lang w:eastAsia="ja-JP"/>
              </w:rPr>
              <w:t>requestedTargetBandFilterNCSG-EUTRA</w:t>
            </w:r>
            <w:r w:rsidRPr="006D3307">
              <w:rPr>
                <w:rFonts w:eastAsia="Times New Roman"/>
                <w:sz w:val="20"/>
                <w:lang w:eastAsia="ja-JP"/>
              </w:rPr>
              <w:t xml:space="preserve"> is configured, for each supported E-UTRA band included in </w:t>
            </w:r>
            <w:r w:rsidRPr="006D3307">
              <w:rPr>
                <w:rFonts w:eastAsia="Times New Roman"/>
                <w:i/>
                <w:sz w:val="20"/>
                <w:lang w:eastAsia="ja-JP"/>
              </w:rPr>
              <w:t>requestedTargetBandFilterNCSG-EUTRA</w:t>
            </w:r>
            <w:r w:rsidRPr="006D3307">
              <w:rPr>
                <w:rFonts w:eastAsia="Times New Roman"/>
                <w:sz w:val="20"/>
                <w:lang w:eastAsia="ja-JP"/>
              </w:rPr>
              <w:t xml:space="preserve">, include an entry in </w:t>
            </w:r>
            <w:r w:rsidRPr="006D3307">
              <w:rPr>
                <w:rFonts w:eastAsia="Times New Roman"/>
                <w:i/>
                <w:sz w:val="20"/>
                <w:lang w:eastAsia="ja-JP"/>
              </w:rPr>
              <w:t>needForNCSG-EUTRA</w:t>
            </w:r>
            <w:r w:rsidRPr="006D3307">
              <w:rPr>
                <w:rFonts w:eastAsia="Times New Roman"/>
                <w:sz w:val="20"/>
                <w:lang w:eastAsia="ja-JP"/>
              </w:rPr>
              <w:t xml:space="preserve"> and set the NCSG requirement information for that band; otherwise, include an entry for each supported E-UTRA band in </w:t>
            </w:r>
            <w:r w:rsidRPr="006D3307">
              <w:rPr>
                <w:rFonts w:eastAsia="Times New Roman"/>
                <w:i/>
                <w:sz w:val="20"/>
                <w:lang w:eastAsia="ja-JP"/>
              </w:rPr>
              <w:t>needForNCSG-EUTRA</w:t>
            </w:r>
            <w:r w:rsidRPr="006D3307">
              <w:rPr>
                <w:rFonts w:eastAsia="Times New Roman"/>
                <w:sz w:val="20"/>
                <w:lang w:eastAsia="ja-JP"/>
              </w:rPr>
              <w:t xml:space="preserve"> and set the corresponding NCSG requirement information;</w:t>
            </w:r>
          </w:p>
        </w:tc>
      </w:tr>
    </w:tbl>
    <w:p w14:paraId="53A94BF1" w14:textId="37799195" w:rsidR="006D3307" w:rsidRPr="00443F13" w:rsidRDefault="00EB3057" w:rsidP="00A468A2">
      <w:pPr>
        <w:pStyle w:val="3"/>
        <w:numPr>
          <w:ilvl w:val="0"/>
          <w:numId w:val="0"/>
        </w:numPr>
        <w:spacing w:before="240"/>
        <w:ind w:firstLineChars="400" w:firstLine="1120"/>
      </w:pPr>
      <w:r>
        <w:rPr>
          <w:rFonts w:hint="eastAsia"/>
        </w:rPr>
        <w:lastRenderedPageBreak/>
        <w:t>2</w:t>
      </w:r>
      <w:r>
        <w:t>.2.2 P</w:t>
      </w:r>
      <w:r w:rsidRPr="00730E03">
        <w:t>rocedure</w:t>
      </w:r>
      <w:r>
        <w:t xml:space="preserve"> for per-RF capability report</w:t>
      </w:r>
    </w:p>
    <w:p w14:paraId="3B16DA73" w14:textId="35EF0E39" w:rsidR="00C65D56" w:rsidRDefault="0087220A" w:rsidP="00A77C38">
      <w:r w:rsidRPr="0087220A">
        <w:t xml:space="preserve">Similar to the mechanism of </w:t>
      </w:r>
      <w:r>
        <w:t>“</w:t>
      </w:r>
      <w:r w:rsidRPr="0087220A">
        <w:t>NeedForGap</w:t>
      </w:r>
      <w:r>
        <w:t>”</w:t>
      </w:r>
      <w:r w:rsidRPr="0087220A">
        <w:t xml:space="preserve">, we </w:t>
      </w:r>
      <w:r>
        <w:t>think</w:t>
      </w:r>
      <w:r w:rsidRPr="0087220A">
        <w:t xml:space="preserve"> that </w:t>
      </w:r>
      <w:r w:rsidR="007C2E35">
        <w:t xml:space="preserve">the </w:t>
      </w:r>
      <w:r w:rsidRPr="0087220A">
        <w:t xml:space="preserve">request-response mechanism can also be used for per-RF </w:t>
      </w:r>
      <w:r w:rsidR="00984750">
        <w:rPr>
          <w:rFonts w:hint="eastAsia"/>
        </w:rPr>
        <w:t>gap</w:t>
      </w:r>
      <w:r w:rsidR="00984750">
        <w:t xml:space="preserve"> </w:t>
      </w:r>
      <w:r w:rsidRPr="0087220A">
        <w:t>capability reporting</w:t>
      </w:r>
      <w:r>
        <w:t>, i.e., t</w:t>
      </w:r>
      <w:r w:rsidRPr="0087220A">
        <w:t>he network</w:t>
      </w:r>
      <w:r w:rsidR="007C2E35">
        <w:t xml:space="preserve"> </w:t>
      </w:r>
      <w:r w:rsidR="006F5820">
        <w:t>configures</w:t>
      </w:r>
      <w:r w:rsidR="007C2E35">
        <w:t xml:space="preserve"> </w:t>
      </w:r>
      <w:r>
        <w:t xml:space="preserve">UE </w:t>
      </w:r>
      <w:r w:rsidRPr="0087220A">
        <w:t xml:space="preserve">to report the per-RF </w:t>
      </w:r>
      <w:r w:rsidR="00984750">
        <w:rPr>
          <w:rFonts w:hint="eastAsia"/>
        </w:rPr>
        <w:t>gap</w:t>
      </w:r>
      <w:r w:rsidR="00984750">
        <w:t xml:space="preserve"> </w:t>
      </w:r>
      <w:r w:rsidRPr="0087220A">
        <w:t xml:space="preserve">capability </w:t>
      </w:r>
      <w:r>
        <w:t>on</w:t>
      </w:r>
      <w:r w:rsidRPr="0087220A">
        <w:t xml:space="preserve"> </w:t>
      </w:r>
      <w:r w:rsidR="007C2E35">
        <w:t>its</w:t>
      </w:r>
      <w:r w:rsidRPr="0087220A">
        <w:t xml:space="preserve"> working</w:t>
      </w:r>
      <w:r>
        <w:t>/configured</w:t>
      </w:r>
      <w:r w:rsidRPr="0087220A">
        <w:t xml:space="preserve"> CC combination</w:t>
      </w:r>
      <w:r w:rsidR="00CD33FE">
        <w:t>, this</w:t>
      </w:r>
      <w:r w:rsidR="007C2E35">
        <w:t xml:space="preserve"> </w:t>
      </w:r>
      <w:r w:rsidR="0039376A">
        <w:t>configuration</w:t>
      </w:r>
      <w:r w:rsidR="00CD33FE">
        <w:t xml:space="preserve"> can be include</w:t>
      </w:r>
      <w:r w:rsidR="007C2E35">
        <w:t>d</w:t>
      </w:r>
      <w:r w:rsidR="00CD33FE">
        <w:t xml:space="preserve"> in the </w:t>
      </w:r>
      <w:r w:rsidR="00CD33FE" w:rsidRPr="00CD33FE">
        <w:rPr>
          <w:i/>
          <w:iCs/>
        </w:rPr>
        <w:t>RRCReconfiguration</w:t>
      </w:r>
      <w:r w:rsidR="00CD33FE">
        <w:t xml:space="preserve"> message and </w:t>
      </w:r>
      <w:r w:rsidR="00CD33FE" w:rsidRPr="00CD33FE">
        <w:rPr>
          <w:i/>
          <w:iCs/>
        </w:rPr>
        <w:t>RRCResume</w:t>
      </w:r>
      <w:r w:rsidR="00CD33FE">
        <w:t xml:space="preserve"> message, and then UE provide</w:t>
      </w:r>
      <w:r w:rsidR="007C2E35">
        <w:t>s</w:t>
      </w:r>
      <w:r w:rsidR="00CD33FE">
        <w:t xml:space="preserve"> its per-RF </w:t>
      </w:r>
      <w:r w:rsidR="00096DBA">
        <w:rPr>
          <w:rFonts w:hint="eastAsia"/>
        </w:rPr>
        <w:t>gap</w:t>
      </w:r>
      <w:r w:rsidR="00096DBA">
        <w:t xml:space="preserve"> </w:t>
      </w:r>
      <w:r w:rsidR="00CD33FE">
        <w:t xml:space="preserve">capability in the </w:t>
      </w:r>
      <w:r w:rsidR="00CD33FE" w:rsidRPr="00CD33FE">
        <w:rPr>
          <w:i/>
          <w:iCs/>
        </w:rPr>
        <w:t>RRCReconfiguration</w:t>
      </w:r>
      <w:r w:rsidR="00CD33FE">
        <w:rPr>
          <w:i/>
          <w:iCs/>
        </w:rPr>
        <w:t>Complete</w:t>
      </w:r>
      <w:r w:rsidR="00CD33FE">
        <w:t xml:space="preserve"> message and </w:t>
      </w:r>
      <w:r w:rsidR="00CD33FE" w:rsidRPr="00CD33FE">
        <w:rPr>
          <w:i/>
          <w:iCs/>
        </w:rPr>
        <w:t>RRCResume</w:t>
      </w:r>
      <w:r w:rsidR="00CD33FE">
        <w:rPr>
          <w:i/>
          <w:iCs/>
        </w:rPr>
        <w:t>Complete</w:t>
      </w:r>
      <w:r w:rsidR="00CD33FE">
        <w:t xml:space="preserve"> message</w:t>
      </w:r>
      <w:r w:rsidR="00985D71">
        <w:t>. Furthermore, t</w:t>
      </w:r>
      <w:r w:rsidR="00985D71" w:rsidRPr="00985D71">
        <w:t xml:space="preserve">o further save signaling overhead, if </w:t>
      </w:r>
      <w:r w:rsidR="00985D71">
        <w:t>the per-RF</w:t>
      </w:r>
      <w:r w:rsidR="009C444C">
        <w:t xml:space="preserve"> gap</w:t>
      </w:r>
      <w:r w:rsidR="00985D71">
        <w:t xml:space="preserve"> capability indication is </w:t>
      </w:r>
      <w:r w:rsidR="007C2E35">
        <w:t xml:space="preserve">not </w:t>
      </w:r>
      <w:r w:rsidR="007C2E35" w:rsidRPr="007C2E35">
        <w:t>changed compared to last time the UE reported this information</w:t>
      </w:r>
      <w:r w:rsidR="00985D71">
        <w:t>,</w:t>
      </w:r>
      <w:r w:rsidR="00985D71" w:rsidRPr="00985D71">
        <w:t xml:space="preserve"> </w:t>
      </w:r>
      <w:r w:rsidR="00096DBA">
        <w:rPr>
          <w:rFonts w:hint="eastAsia"/>
        </w:rPr>
        <w:t>this</w:t>
      </w:r>
      <w:r w:rsidR="00843421">
        <w:t xml:space="preserve"> indication</w:t>
      </w:r>
      <w:r w:rsidR="00985D71" w:rsidRPr="00985D71">
        <w:t xml:space="preserve"> may not be reported</w:t>
      </w:r>
      <w:r w:rsidR="007C2E35">
        <w:t>,</w:t>
      </w:r>
      <w:r w:rsidR="00985D71" w:rsidRPr="00985D71">
        <w:t xml:space="preserve"> the network assumes that </w:t>
      </w:r>
      <w:r w:rsidR="007C2E35">
        <w:t xml:space="preserve">UE’s per-RF </w:t>
      </w:r>
      <w:r w:rsidR="009C444C">
        <w:t xml:space="preserve">gap </w:t>
      </w:r>
      <w:r w:rsidR="007C2E35">
        <w:t>capability</w:t>
      </w:r>
      <w:r w:rsidR="00985D71" w:rsidRPr="00985D71">
        <w:t xml:space="preserve"> </w:t>
      </w:r>
      <w:r w:rsidR="007C2E35">
        <w:t xml:space="preserve">is same as </w:t>
      </w:r>
      <w:r w:rsidR="009C444C">
        <w:t xml:space="preserve">the </w:t>
      </w:r>
      <w:r w:rsidR="007C2E35">
        <w:t xml:space="preserve">last report </w:t>
      </w:r>
      <w:r w:rsidR="009C444C">
        <w:t xml:space="preserve">information </w:t>
      </w:r>
      <w:r w:rsidR="007C2E35">
        <w:t>by UE</w:t>
      </w:r>
      <w:r w:rsidR="00985D71" w:rsidRPr="00985D71">
        <w:t>.</w:t>
      </w:r>
    </w:p>
    <w:p w14:paraId="1D6BD04C" w14:textId="40F28801" w:rsidR="007C2E35" w:rsidRDefault="007C2E35" w:rsidP="007C2E35">
      <w:r w:rsidRPr="00843421">
        <w:rPr>
          <w:rFonts w:hint="eastAsia"/>
          <w:b/>
          <w:bCs/>
        </w:rPr>
        <w:t>P</w:t>
      </w:r>
      <w:r w:rsidRPr="00843421">
        <w:rPr>
          <w:b/>
          <w:bCs/>
        </w:rPr>
        <w:t xml:space="preserve">roposal </w:t>
      </w:r>
      <w:r>
        <w:rPr>
          <w:b/>
          <w:bCs/>
        </w:rPr>
        <w:t>2</w:t>
      </w:r>
      <w:r w:rsidRPr="00843421">
        <w:rPr>
          <w:b/>
          <w:bCs/>
        </w:rPr>
        <w:t xml:space="preserve">: </w:t>
      </w:r>
      <w:r>
        <w:rPr>
          <w:b/>
          <w:bCs/>
        </w:rPr>
        <w:t>T</w:t>
      </w:r>
      <w:r w:rsidRPr="00843421">
        <w:rPr>
          <w:b/>
          <w:bCs/>
        </w:rPr>
        <w:t xml:space="preserve">he network </w:t>
      </w:r>
      <w:r w:rsidR="00E44CFC">
        <w:rPr>
          <w:b/>
          <w:bCs/>
        </w:rPr>
        <w:t>configures</w:t>
      </w:r>
      <w:r w:rsidRPr="00843421">
        <w:rPr>
          <w:b/>
          <w:bCs/>
        </w:rPr>
        <w:t xml:space="preserve"> UE to report the per-RF</w:t>
      </w:r>
      <w:r w:rsidR="00E76FCD">
        <w:rPr>
          <w:b/>
          <w:bCs/>
        </w:rPr>
        <w:t xml:space="preserve"> gap</w:t>
      </w:r>
      <w:r w:rsidRPr="00843421">
        <w:rPr>
          <w:b/>
          <w:bCs/>
        </w:rPr>
        <w:t xml:space="preserve"> capability </w:t>
      </w:r>
      <w:r w:rsidRPr="00D10A57">
        <w:rPr>
          <w:b/>
          <w:bCs/>
        </w:rPr>
        <w:t xml:space="preserve">in the </w:t>
      </w:r>
      <w:r w:rsidRPr="00D10A57">
        <w:rPr>
          <w:b/>
          <w:bCs/>
          <w:i/>
          <w:iCs/>
        </w:rPr>
        <w:t>RRCReconfiguration</w:t>
      </w:r>
      <w:r w:rsidRPr="00D10A57">
        <w:rPr>
          <w:b/>
          <w:bCs/>
        </w:rPr>
        <w:t xml:space="preserve"> message and </w:t>
      </w:r>
      <w:r w:rsidRPr="00D10A57">
        <w:rPr>
          <w:b/>
          <w:bCs/>
          <w:i/>
          <w:iCs/>
        </w:rPr>
        <w:t>RRCResume</w:t>
      </w:r>
      <w:r w:rsidRPr="00D10A57">
        <w:rPr>
          <w:b/>
          <w:bCs/>
        </w:rPr>
        <w:t xml:space="preserve"> message.</w:t>
      </w:r>
      <w:r>
        <w:t xml:space="preserve"> </w:t>
      </w:r>
    </w:p>
    <w:p w14:paraId="79F09407" w14:textId="6E6F5A92" w:rsidR="007C2E35" w:rsidRPr="007C2E35" w:rsidRDefault="007C2E35" w:rsidP="00A77C38">
      <w:r>
        <w:rPr>
          <w:b/>
          <w:bCs/>
        </w:rPr>
        <w:t xml:space="preserve">Proposal 3: </w:t>
      </w:r>
      <w:r w:rsidR="00ED2F67">
        <w:rPr>
          <w:b/>
          <w:bCs/>
        </w:rPr>
        <w:t xml:space="preserve">If the network configures and </w:t>
      </w:r>
      <w:r w:rsidRPr="00D10A57">
        <w:rPr>
          <w:b/>
          <w:bCs/>
        </w:rPr>
        <w:t xml:space="preserve">if the per-RF </w:t>
      </w:r>
      <w:r w:rsidR="00443D79">
        <w:rPr>
          <w:b/>
          <w:bCs/>
        </w:rPr>
        <w:t xml:space="preserve">gap </w:t>
      </w:r>
      <w:r w:rsidRPr="00D10A57">
        <w:rPr>
          <w:b/>
          <w:bCs/>
        </w:rPr>
        <w:t xml:space="preserve">capability indication is </w:t>
      </w:r>
      <w:r>
        <w:rPr>
          <w:b/>
          <w:bCs/>
        </w:rPr>
        <w:t xml:space="preserve">changed </w:t>
      </w:r>
      <w:r w:rsidR="00602FD8" w:rsidRPr="00602FD8">
        <w:rPr>
          <w:b/>
          <w:bCs/>
        </w:rPr>
        <w:t>compared to last time the UE reported this information</w:t>
      </w:r>
      <w:r>
        <w:rPr>
          <w:b/>
          <w:bCs/>
        </w:rPr>
        <w:t>,</w:t>
      </w:r>
      <w:r w:rsidRPr="00D10A57">
        <w:rPr>
          <w:b/>
          <w:bCs/>
        </w:rPr>
        <w:t xml:space="preserve"> </w:t>
      </w:r>
      <w:r>
        <w:rPr>
          <w:b/>
          <w:bCs/>
        </w:rPr>
        <w:t>UE reports per</w:t>
      </w:r>
      <w:r w:rsidRPr="00843421">
        <w:rPr>
          <w:b/>
          <w:bCs/>
        </w:rPr>
        <w:t xml:space="preserve">-RF </w:t>
      </w:r>
      <w:r w:rsidR="00443D79">
        <w:rPr>
          <w:b/>
          <w:bCs/>
        </w:rPr>
        <w:t xml:space="preserve">gap </w:t>
      </w:r>
      <w:r w:rsidRPr="00843421">
        <w:rPr>
          <w:b/>
          <w:bCs/>
        </w:rPr>
        <w:t>capability indication</w:t>
      </w:r>
      <w:r>
        <w:rPr>
          <w:b/>
          <w:bCs/>
        </w:rPr>
        <w:t>.</w:t>
      </w:r>
    </w:p>
    <w:p w14:paraId="5347C6DB" w14:textId="201A21F5" w:rsidR="00843421" w:rsidRDefault="00187BDF" w:rsidP="00A77C38">
      <w:r>
        <w:rPr>
          <w:rFonts w:hint="eastAsia"/>
        </w:rPr>
        <w:t>A</w:t>
      </w:r>
      <w:r>
        <w:t>ccording to TS 38.306</w:t>
      </w:r>
      <w:r w:rsidR="007E349C">
        <w:t xml:space="preserve"> [2]</w:t>
      </w:r>
      <w:r>
        <w:t>,</w:t>
      </w:r>
      <w:r w:rsidRPr="00187BDF">
        <w:rPr>
          <w:rFonts w:cs="Arial"/>
          <w:i/>
          <w:iCs/>
          <w:szCs w:val="18"/>
        </w:rPr>
        <w:t xml:space="preserve"> independentGapConfigPRS</w:t>
      </w:r>
      <w:r>
        <w:rPr>
          <w:rFonts w:cs="Arial"/>
          <w:i/>
          <w:iCs/>
          <w:szCs w:val="18"/>
        </w:rPr>
        <w:t xml:space="preserve"> </w:t>
      </w:r>
      <w:r w:rsidRPr="00187BDF">
        <w:rPr>
          <w:rFonts w:cs="Arial"/>
          <w:szCs w:val="18"/>
        </w:rPr>
        <w:t xml:space="preserve">is </w:t>
      </w:r>
      <w:r>
        <w:rPr>
          <w:rFonts w:cs="Arial"/>
          <w:szCs w:val="18"/>
        </w:rPr>
        <w:t xml:space="preserve">defined to </w:t>
      </w:r>
      <w:r>
        <w:rPr>
          <w:bCs/>
          <w:iCs/>
        </w:rPr>
        <w:t>i</w:t>
      </w:r>
      <w:r w:rsidRPr="007D1E1D">
        <w:rPr>
          <w:bCs/>
          <w:iCs/>
        </w:rPr>
        <w:t>ndicate whether the UE supports two independent measurement gap configurations for FR1 and FR2 for PRS measurement</w:t>
      </w:r>
      <w:r>
        <w:rPr>
          <w:bCs/>
          <w:iCs/>
        </w:rPr>
        <w:t>. In our understanding, in order to</w:t>
      </w:r>
      <w:r w:rsidRPr="00187BDF">
        <w:rPr>
          <w:bCs/>
          <w:iCs/>
        </w:rPr>
        <w:t xml:space="preserve"> report per-RF </w:t>
      </w:r>
      <w:r w:rsidR="00E76FCD">
        <w:rPr>
          <w:bCs/>
          <w:iCs/>
        </w:rPr>
        <w:t xml:space="preserve">gap </w:t>
      </w:r>
      <w:r w:rsidRPr="00187BDF">
        <w:rPr>
          <w:bCs/>
          <w:iCs/>
        </w:rPr>
        <w:t>capability for PRS</w:t>
      </w:r>
      <w:r w:rsidR="00E76FCD">
        <w:rPr>
          <w:bCs/>
          <w:iCs/>
        </w:rPr>
        <w:t xml:space="preserve"> </w:t>
      </w:r>
      <w:r w:rsidR="00E76FCD">
        <w:rPr>
          <w:lang w:val="en-US"/>
        </w:rPr>
        <w:t>i</w:t>
      </w:r>
      <w:r w:rsidR="00E76FCD" w:rsidRPr="00363F2D">
        <w:rPr>
          <w:lang w:val="en-US"/>
        </w:rPr>
        <w:t xml:space="preserve">n the case of higher-order </w:t>
      </w:r>
      <w:r w:rsidR="00E76FCD">
        <w:rPr>
          <w:lang w:val="en-US"/>
        </w:rPr>
        <w:t>CC</w:t>
      </w:r>
      <w:r w:rsidR="00E76FCD" w:rsidRPr="00363F2D">
        <w:rPr>
          <w:lang w:val="en-US"/>
        </w:rPr>
        <w:t xml:space="preserve"> combinations</w:t>
      </w:r>
      <w:r>
        <w:rPr>
          <w:bCs/>
          <w:iCs/>
        </w:rPr>
        <w:t xml:space="preserve">, </w:t>
      </w:r>
      <w:r>
        <w:t>s</w:t>
      </w:r>
      <w:r w:rsidRPr="0087220A">
        <w:t xml:space="preserve">imilar mechanism of </w:t>
      </w:r>
      <w:r>
        <w:t>“</w:t>
      </w:r>
      <w:r w:rsidRPr="0087220A">
        <w:t>NeedForGap</w:t>
      </w:r>
      <w:r>
        <w:t>” can also be adopted.</w:t>
      </w:r>
    </w:p>
    <w:p w14:paraId="6D138712" w14:textId="3F9ECB20" w:rsidR="00E76FCD" w:rsidRDefault="00E76FCD" w:rsidP="00E76FCD">
      <w:r w:rsidRPr="00E76FCD">
        <w:rPr>
          <w:rFonts w:hint="eastAsia"/>
          <w:b/>
          <w:bCs/>
        </w:rPr>
        <w:t>P</w:t>
      </w:r>
      <w:r w:rsidRPr="00E76FCD">
        <w:rPr>
          <w:b/>
          <w:bCs/>
        </w:rPr>
        <w:t>roposal 4:</w:t>
      </w:r>
      <w:r>
        <w:t xml:space="preserve"> </w:t>
      </w:r>
      <w:r>
        <w:rPr>
          <w:b/>
          <w:bCs/>
        </w:rPr>
        <w:t>T</w:t>
      </w:r>
      <w:r w:rsidRPr="00843421">
        <w:rPr>
          <w:b/>
          <w:bCs/>
        </w:rPr>
        <w:t xml:space="preserve">he network </w:t>
      </w:r>
      <w:r w:rsidR="00257F75">
        <w:rPr>
          <w:b/>
          <w:bCs/>
        </w:rPr>
        <w:t>configure</w:t>
      </w:r>
      <w:r>
        <w:rPr>
          <w:b/>
          <w:bCs/>
        </w:rPr>
        <w:t>s</w:t>
      </w:r>
      <w:r w:rsidRPr="00843421">
        <w:rPr>
          <w:b/>
          <w:bCs/>
        </w:rPr>
        <w:t xml:space="preserve"> UE to report the per-RF </w:t>
      </w:r>
      <w:r>
        <w:rPr>
          <w:b/>
          <w:bCs/>
        </w:rPr>
        <w:t xml:space="preserve">gap </w:t>
      </w:r>
      <w:r w:rsidRPr="00843421">
        <w:rPr>
          <w:b/>
          <w:bCs/>
        </w:rPr>
        <w:t xml:space="preserve">capability </w:t>
      </w:r>
      <w:r>
        <w:rPr>
          <w:b/>
          <w:bCs/>
        </w:rPr>
        <w:t xml:space="preserve">for PRS </w:t>
      </w:r>
      <w:r w:rsidRPr="00D10A57">
        <w:rPr>
          <w:b/>
          <w:bCs/>
        </w:rPr>
        <w:t xml:space="preserve">in the </w:t>
      </w:r>
      <w:r w:rsidRPr="00D10A57">
        <w:rPr>
          <w:b/>
          <w:bCs/>
          <w:i/>
          <w:iCs/>
        </w:rPr>
        <w:t>RRCReconfiguration</w:t>
      </w:r>
      <w:r w:rsidRPr="00D10A57">
        <w:rPr>
          <w:b/>
          <w:bCs/>
        </w:rPr>
        <w:t xml:space="preserve"> message and </w:t>
      </w:r>
      <w:r w:rsidRPr="00D10A57">
        <w:rPr>
          <w:b/>
          <w:bCs/>
          <w:i/>
          <w:iCs/>
        </w:rPr>
        <w:t>RRCResume</w:t>
      </w:r>
      <w:r w:rsidRPr="00D10A57">
        <w:rPr>
          <w:b/>
          <w:bCs/>
        </w:rPr>
        <w:t xml:space="preserve"> message.</w:t>
      </w:r>
      <w:r>
        <w:t xml:space="preserve"> </w:t>
      </w:r>
    </w:p>
    <w:p w14:paraId="473C382F" w14:textId="42D651E7" w:rsidR="00E76FCD" w:rsidRDefault="00E76FCD" w:rsidP="00A77C38">
      <w:pPr>
        <w:rPr>
          <w:b/>
          <w:bCs/>
        </w:rPr>
      </w:pPr>
      <w:r>
        <w:rPr>
          <w:b/>
          <w:bCs/>
        </w:rPr>
        <w:t xml:space="preserve">Proposal 5: </w:t>
      </w:r>
      <w:r w:rsidR="006B2C90">
        <w:rPr>
          <w:b/>
          <w:bCs/>
        </w:rPr>
        <w:t>if the network configures</w:t>
      </w:r>
      <w:r>
        <w:rPr>
          <w:b/>
          <w:bCs/>
        </w:rPr>
        <w:t xml:space="preserve">, </w:t>
      </w:r>
      <w:r w:rsidRPr="00D10A57">
        <w:rPr>
          <w:b/>
          <w:bCs/>
        </w:rPr>
        <w:t xml:space="preserve">if the per-RF </w:t>
      </w:r>
      <w:r>
        <w:rPr>
          <w:b/>
          <w:bCs/>
        </w:rPr>
        <w:t xml:space="preserve">gap </w:t>
      </w:r>
      <w:r w:rsidRPr="00D10A57">
        <w:rPr>
          <w:b/>
          <w:bCs/>
        </w:rPr>
        <w:t xml:space="preserve">capability indication </w:t>
      </w:r>
      <w:r>
        <w:rPr>
          <w:b/>
          <w:bCs/>
        </w:rPr>
        <w:t xml:space="preserve">for PRS </w:t>
      </w:r>
      <w:r w:rsidRPr="00D10A57">
        <w:rPr>
          <w:b/>
          <w:bCs/>
        </w:rPr>
        <w:t xml:space="preserve">is </w:t>
      </w:r>
      <w:r>
        <w:rPr>
          <w:b/>
          <w:bCs/>
        </w:rPr>
        <w:t xml:space="preserve">changed </w:t>
      </w:r>
      <w:r w:rsidRPr="00602FD8">
        <w:rPr>
          <w:b/>
          <w:bCs/>
        </w:rPr>
        <w:t>compared to last time the UE reported this information</w:t>
      </w:r>
      <w:r>
        <w:rPr>
          <w:b/>
          <w:bCs/>
        </w:rPr>
        <w:t>,</w:t>
      </w:r>
      <w:r w:rsidRPr="00D10A57">
        <w:rPr>
          <w:b/>
          <w:bCs/>
        </w:rPr>
        <w:t xml:space="preserve"> </w:t>
      </w:r>
      <w:r>
        <w:rPr>
          <w:b/>
          <w:bCs/>
        </w:rPr>
        <w:t>UE reports per</w:t>
      </w:r>
      <w:r w:rsidRPr="00843421">
        <w:rPr>
          <w:b/>
          <w:bCs/>
        </w:rPr>
        <w:t xml:space="preserve">-RF </w:t>
      </w:r>
      <w:r>
        <w:rPr>
          <w:b/>
          <w:bCs/>
        </w:rPr>
        <w:t xml:space="preserve">gap </w:t>
      </w:r>
      <w:r w:rsidRPr="00843421">
        <w:rPr>
          <w:b/>
          <w:bCs/>
        </w:rPr>
        <w:t>capability indication</w:t>
      </w:r>
      <w:r>
        <w:rPr>
          <w:b/>
          <w:bCs/>
        </w:rPr>
        <w:t xml:space="preserve"> for PRS.</w:t>
      </w:r>
    </w:p>
    <w:p w14:paraId="4528A505" w14:textId="1A0FA7FE" w:rsidR="00BC0044" w:rsidRDefault="00DA0E2A" w:rsidP="00A77C38">
      <w:r w:rsidRPr="00DA0E2A">
        <w:t xml:space="preserve">In our understanding, </w:t>
      </w:r>
      <w:r>
        <w:t xml:space="preserve">this </w:t>
      </w:r>
      <w:r w:rsidR="00167617">
        <w:t xml:space="preserve">new </w:t>
      </w:r>
      <w:r>
        <w:t>per-RF gap capability report feature</w:t>
      </w:r>
      <w:r w:rsidR="001C645C">
        <w:t xml:space="preserve"> should be supported from release 17</w:t>
      </w:r>
      <w:r w:rsidR="00BC0044">
        <w:t>.</w:t>
      </w:r>
    </w:p>
    <w:p w14:paraId="56878EC8" w14:textId="4F63598D" w:rsidR="00BC0044" w:rsidRDefault="00BC0044" w:rsidP="00A77C38">
      <w:pPr>
        <w:rPr>
          <w:b/>
          <w:bCs/>
        </w:rPr>
      </w:pPr>
      <w:r w:rsidRPr="005229E5">
        <w:rPr>
          <w:rFonts w:hint="eastAsia"/>
          <w:b/>
          <w:bCs/>
        </w:rPr>
        <w:t>P</w:t>
      </w:r>
      <w:r w:rsidRPr="005229E5">
        <w:rPr>
          <w:b/>
          <w:bCs/>
        </w:rPr>
        <w:t xml:space="preserve">roposal 6: </w:t>
      </w:r>
      <w:r w:rsidR="005229E5">
        <w:rPr>
          <w:b/>
          <w:bCs/>
        </w:rPr>
        <w:t>The new feature</w:t>
      </w:r>
      <w:r w:rsidRPr="005229E5">
        <w:rPr>
          <w:b/>
          <w:bCs/>
        </w:rPr>
        <w:t xml:space="preserve"> for per-RF gap capability report should be supported from Rel-17</w:t>
      </w:r>
      <w:r w:rsidR="005229E5" w:rsidRPr="005229E5">
        <w:rPr>
          <w:b/>
          <w:bCs/>
        </w:rPr>
        <w:t>.</w:t>
      </w:r>
    </w:p>
    <w:p w14:paraId="52850EAE" w14:textId="791C65FB" w:rsidR="005229E5" w:rsidRDefault="005229E5" w:rsidP="00A77C38">
      <w:pPr>
        <w:rPr>
          <w:rFonts w:cs="Arial"/>
          <w:szCs w:val="18"/>
        </w:rPr>
      </w:pPr>
      <w:r w:rsidRPr="00E76FCD">
        <w:t>Furthermore,</w:t>
      </w:r>
      <w:r>
        <w:t xml:space="preserve"> </w:t>
      </w:r>
      <w:r w:rsidR="00B12D74">
        <w:t>to support the new feature of per-RF gap capability report</w:t>
      </w:r>
      <w:r w:rsidR="00C65BC9">
        <w:t>, the corresponding</w:t>
      </w:r>
      <w:r w:rsidR="000D7C48">
        <w:t xml:space="preserve"> capability should be defined</w:t>
      </w:r>
      <w:r w:rsidR="00B733D6">
        <w:t xml:space="preserve">, </w:t>
      </w:r>
      <w:proofErr w:type="gramStart"/>
      <w:r w:rsidR="00B733D6">
        <w:t>i.e.</w:t>
      </w:r>
      <w:proofErr w:type="gramEnd"/>
      <w:r w:rsidR="00B733D6">
        <w:t xml:space="preserve"> UE should indicate whether UE supports reporting the </w:t>
      </w:r>
      <w:r w:rsidR="00D428DC">
        <w:t>per-RF gap capability</w:t>
      </w:r>
      <w:r w:rsidR="0078743D">
        <w:t xml:space="preserve"> in the UE response to a netwo</w:t>
      </w:r>
      <w:r w:rsidR="00DF57B8">
        <w:t>r</w:t>
      </w:r>
      <w:r w:rsidR="0078743D">
        <w:t>k configuration RRC message.</w:t>
      </w:r>
      <w:r w:rsidR="00DF57B8">
        <w:t xml:space="preserve"> Moreover, </w:t>
      </w:r>
      <w:r w:rsidR="00076D2D">
        <w:t xml:space="preserve">if </w:t>
      </w:r>
      <w:r w:rsidR="00076D2D" w:rsidRPr="00076D2D">
        <w:t>UE supports</w:t>
      </w:r>
      <w:r w:rsidR="00076D2D" w:rsidRPr="00076D2D">
        <w:rPr>
          <w:i/>
          <w:iCs/>
        </w:rPr>
        <w:t xml:space="preserve"> independentGapConfig</w:t>
      </w:r>
      <w:r w:rsidR="00076D2D" w:rsidRPr="00076D2D">
        <w:t>, UE doesn’t need to report this capability</w:t>
      </w:r>
      <w:r w:rsidR="009015F3">
        <w:rPr>
          <w:rFonts w:cs="Arial"/>
          <w:szCs w:val="18"/>
        </w:rPr>
        <w:t>.</w:t>
      </w:r>
      <w:r w:rsidR="00076D2D">
        <w:rPr>
          <w:rFonts w:cs="Arial"/>
          <w:szCs w:val="18"/>
        </w:rPr>
        <w:t xml:space="preserve"> S</w:t>
      </w:r>
      <w:r w:rsidR="00E071D8">
        <w:rPr>
          <w:rFonts w:cs="Arial"/>
          <w:szCs w:val="18"/>
        </w:rPr>
        <w:t>i</w:t>
      </w:r>
      <w:r w:rsidR="00076D2D">
        <w:rPr>
          <w:rFonts w:cs="Arial"/>
          <w:szCs w:val="18"/>
        </w:rPr>
        <w:t xml:space="preserve">milarly, </w:t>
      </w:r>
      <w:r w:rsidR="00E071D8">
        <w:t xml:space="preserve">the corresponding capability for </w:t>
      </w:r>
      <w:r w:rsidR="008E0299">
        <w:t xml:space="preserve">new feature of </w:t>
      </w:r>
      <w:r w:rsidR="00E071D8">
        <w:t xml:space="preserve">per-RF gap </w:t>
      </w:r>
      <w:r w:rsidR="00090A26">
        <w:t xml:space="preserve">capability report </w:t>
      </w:r>
      <w:r w:rsidR="00E071D8">
        <w:t>for PRS should also be introduced</w:t>
      </w:r>
      <w:r w:rsidR="00090A26">
        <w:t>.</w:t>
      </w:r>
    </w:p>
    <w:p w14:paraId="27FFA266" w14:textId="46976500" w:rsidR="009015F3" w:rsidRDefault="009015F3" w:rsidP="00A77C38">
      <w:pPr>
        <w:rPr>
          <w:rFonts w:cs="Arial"/>
          <w:b/>
          <w:bCs/>
          <w:szCs w:val="18"/>
        </w:rPr>
      </w:pPr>
      <w:r w:rsidRPr="00AA0592">
        <w:rPr>
          <w:rFonts w:cs="Arial" w:hint="eastAsia"/>
          <w:b/>
          <w:bCs/>
          <w:szCs w:val="18"/>
        </w:rPr>
        <w:t>P</w:t>
      </w:r>
      <w:r w:rsidRPr="00AA0592">
        <w:rPr>
          <w:rFonts w:cs="Arial"/>
          <w:b/>
          <w:bCs/>
          <w:szCs w:val="18"/>
        </w:rPr>
        <w:t xml:space="preserve">roposal 7: </w:t>
      </w:r>
      <w:r w:rsidR="00076D2D">
        <w:rPr>
          <w:rFonts w:cs="Arial"/>
          <w:b/>
          <w:bCs/>
          <w:szCs w:val="18"/>
        </w:rPr>
        <w:t xml:space="preserve">A new capability should be introduced to </w:t>
      </w:r>
      <w:r w:rsidR="00E071D8">
        <w:rPr>
          <w:rFonts w:cs="Arial"/>
          <w:b/>
          <w:bCs/>
          <w:szCs w:val="18"/>
        </w:rPr>
        <w:t>i</w:t>
      </w:r>
      <w:r w:rsidRPr="00AA0592">
        <w:rPr>
          <w:b/>
          <w:bCs/>
        </w:rPr>
        <w:t>ndicate whether UE supports reporting the per-RF gap capability response to a network configuration RRC message</w:t>
      </w:r>
      <w:r w:rsidR="00AA0592" w:rsidRPr="00AA0592">
        <w:rPr>
          <w:b/>
          <w:bCs/>
        </w:rPr>
        <w:t>.</w:t>
      </w:r>
      <w:r w:rsidR="00076D2D" w:rsidRPr="00076D2D">
        <w:t xml:space="preserve"> </w:t>
      </w:r>
      <w:r w:rsidR="00076D2D" w:rsidRPr="00076D2D">
        <w:rPr>
          <w:b/>
          <w:bCs/>
        </w:rPr>
        <w:t xml:space="preserve">if UE supports </w:t>
      </w:r>
      <w:r w:rsidR="00076D2D" w:rsidRPr="00076D2D">
        <w:rPr>
          <w:b/>
          <w:bCs/>
          <w:i/>
          <w:iCs/>
        </w:rPr>
        <w:t>independentGapConfig</w:t>
      </w:r>
      <w:r w:rsidR="00076D2D" w:rsidRPr="00076D2D">
        <w:rPr>
          <w:b/>
          <w:bCs/>
        </w:rPr>
        <w:t>, UE doesn’t need to report this capability</w:t>
      </w:r>
      <w:r w:rsidR="00AA0592" w:rsidRPr="00AA0592">
        <w:rPr>
          <w:rFonts w:cs="Arial"/>
          <w:b/>
          <w:bCs/>
          <w:szCs w:val="18"/>
        </w:rPr>
        <w:t>.</w:t>
      </w:r>
    </w:p>
    <w:p w14:paraId="390A9A0D" w14:textId="696B9975" w:rsidR="00CC3ADF" w:rsidRPr="00AA0592" w:rsidRDefault="00CC3ADF" w:rsidP="00A77C38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8: </w:t>
      </w:r>
      <w:r>
        <w:rPr>
          <w:rFonts w:cs="Arial"/>
          <w:b/>
          <w:bCs/>
          <w:szCs w:val="18"/>
        </w:rPr>
        <w:t>A new capability should be introduced to i</w:t>
      </w:r>
      <w:r w:rsidRPr="00AA0592">
        <w:rPr>
          <w:b/>
          <w:bCs/>
        </w:rPr>
        <w:t xml:space="preserve">ndicate whether UE supports reporting the per-RF gap capability </w:t>
      </w:r>
      <w:r w:rsidR="00C53298">
        <w:rPr>
          <w:b/>
          <w:bCs/>
        </w:rPr>
        <w:t xml:space="preserve">for PRS </w:t>
      </w:r>
      <w:r w:rsidRPr="00AA0592">
        <w:rPr>
          <w:b/>
          <w:bCs/>
        </w:rPr>
        <w:t>response to a network configuration RRC message.</w:t>
      </w:r>
      <w:r w:rsidRPr="00076D2D">
        <w:t xml:space="preserve"> </w:t>
      </w:r>
      <w:r w:rsidRPr="00076D2D">
        <w:rPr>
          <w:b/>
          <w:bCs/>
        </w:rPr>
        <w:t xml:space="preserve">if UE supports </w:t>
      </w:r>
      <w:r w:rsidRPr="00076D2D">
        <w:rPr>
          <w:b/>
          <w:bCs/>
          <w:i/>
          <w:iCs/>
        </w:rPr>
        <w:t>independentGapConfig</w:t>
      </w:r>
      <w:r>
        <w:rPr>
          <w:b/>
          <w:bCs/>
          <w:i/>
          <w:iCs/>
        </w:rPr>
        <w:t>PRS-r17</w:t>
      </w:r>
      <w:r w:rsidRPr="00076D2D">
        <w:rPr>
          <w:b/>
          <w:bCs/>
        </w:rPr>
        <w:t>, UE doesn’t need to report this capability</w:t>
      </w:r>
      <w:r w:rsidRPr="00AA0592">
        <w:rPr>
          <w:rFonts w:cs="Arial"/>
          <w:b/>
          <w:bCs/>
          <w:szCs w:val="18"/>
        </w:rPr>
        <w:t>.</w:t>
      </w:r>
    </w:p>
    <w:p w14:paraId="3E30EBF6" w14:textId="4A83D821" w:rsidR="00F048BE" w:rsidRDefault="00AA0592" w:rsidP="00A77C38">
      <w:r>
        <w:t>T</w:t>
      </w:r>
      <w:r w:rsidR="00F048BE" w:rsidRPr="00F048BE">
        <w:t>o reflect the impact</w:t>
      </w:r>
      <w:r w:rsidR="00F048BE">
        <w:t xml:space="preserve"> on </w:t>
      </w:r>
      <w:r>
        <w:t>TS 38.331 and TS 38.306</w:t>
      </w:r>
      <w:r w:rsidR="00F048BE">
        <w:t>,</w:t>
      </w:r>
      <w:r w:rsidR="00F048BE" w:rsidRPr="00F048BE">
        <w:t xml:space="preserve"> </w:t>
      </w:r>
      <w:r>
        <w:t>CRs</w:t>
      </w:r>
      <w:r w:rsidR="00F048BE" w:rsidRPr="00F048BE">
        <w:t xml:space="preserve"> </w:t>
      </w:r>
      <w:r>
        <w:t>are</w:t>
      </w:r>
      <w:r w:rsidR="00F048BE" w:rsidRPr="00F048BE">
        <w:t xml:space="preserve"> presented</w:t>
      </w:r>
      <w:r w:rsidR="00F048BE">
        <w:t xml:space="preserve"> in </w:t>
      </w:r>
      <w:r w:rsidR="00463B48" w:rsidRPr="00463B48">
        <w:t>R2-2209912</w:t>
      </w:r>
      <w:r w:rsidR="0052178F">
        <w:t xml:space="preserve"> [</w:t>
      </w:r>
      <w:r w:rsidR="00D2072D">
        <w:t>4</w:t>
      </w:r>
      <w:r w:rsidR="0052178F">
        <w:t>]</w:t>
      </w:r>
      <w:r w:rsidR="00463B48">
        <w:t xml:space="preserve"> and </w:t>
      </w:r>
      <w:bookmarkStart w:id="6" w:name="OLE_LINK4"/>
      <w:r w:rsidR="00463B48" w:rsidRPr="00463B48">
        <w:t>R2-2209913</w:t>
      </w:r>
      <w:bookmarkEnd w:id="6"/>
      <w:r w:rsidR="00463B48">
        <w:t xml:space="preserve"> [5]</w:t>
      </w:r>
      <w:r w:rsidR="00F048BE">
        <w:rPr>
          <w:rFonts w:hint="eastAsia"/>
        </w:rPr>
        <w:t>.</w:t>
      </w:r>
      <w:r w:rsidR="00F048BE">
        <w:t xml:space="preserve"> </w:t>
      </w:r>
    </w:p>
    <w:p w14:paraId="2CE28C5A" w14:textId="0EA28BD7" w:rsidR="00F048BE" w:rsidRPr="00463B48" w:rsidRDefault="00F048BE" w:rsidP="00A77C38">
      <w:pPr>
        <w:rPr>
          <w:b/>
          <w:bCs/>
        </w:rPr>
      </w:pPr>
      <w:r w:rsidRPr="00F048BE">
        <w:rPr>
          <w:rFonts w:hint="eastAsia"/>
          <w:b/>
          <w:bCs/>
        </w:rPr>
        <w:lastRenderedPageBreak/>
        <w:t>P</w:t>
      </w:r>
      <w:r w:rsidRPr="00F048BE">
        <w:rPr>
          <w:b/>
          <w:bCs/>
        </w:rPr>
        <w:t xml:space="preserve">roposal </w:t>
      </w:r>
      <w:r w:rsidR="00280BC5">
        <w:rPr>
          <w:b/>
          <w:bCs/>
        </w:rPr>
        <w:t>9</w:t>
      </w:r>
      <w:r w:rsidRPr="00F048BE">
        <w:rPr>
          <w:b/>
          <w:bCs/>
        </w:rPr>
        <w:t>: If P1-P</w:t>
      </w:r>
      <w:r w:rsidR="00280BC5">
        <w:rPr>
          <w:b/>
          <w:bCs/>
        </w:rPr>
        <w:t>9</w:t>
      </w:r>
      <w:r w:rsidRPr="00F048BE">
        <w:rPr>
          <w:b/>
          <w:bCs/>
        </w:rPr>
        <w:t xml:space="preserve"> are agreed, RAN2 to adopt the corresponding CR in </w:t>
      </w:r>
      <w:r w:rsidR="00463B48" w:rsidRPr="00463B48">
        <w:rPr>
          <w:b/>
          <w:bCs/>
        </w:rPr>
        <w:t>R2-2209912 and R2-2209913</w:t>
      </w:r>
      <w:r w:rsidRPr="00463B48">
        <w:rPr>
          <w:b/>
          <w:bCs/>
        </w:rPr>
        <w:t xml:space="preserve">. </w:t>
      </w:r>
    </w:p>
    <w:p w14:paraId="14277E1A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Conclusions</w:t>
      </w:r>
    </w:p>
    <w:p w14:paraId="050A160D" w14:textId="00B1DC67" w:rsidR="00A775EE" w:rsidRDefault="007631FF">
      <w:pPr>
        <w:rPr>
          <w:bCs/>
        </w:rPr>
      </w:pPr>
      <w:bookmarkStart w:id="7" w:name="_Toc502437832"/>
      <w:r w:rsidRPr="007631FF">
        <w:rPr>
          <w:bCs/>
        </w:rPr>
        <w:t>Based on the analyses given above, we have the following proposals:</w:t>
      </w:r>
    </w:p>
    <w:p w14:paraId="6A143F59" w14:textId="7DB08A32" w:rsidR="00580EA5" w:rsidRDefault="00C34BC9" w:rsidP="004F342A">
      <w:pPr>
        <w:spacing w:before="240"/>
        <w:rPr>
          <w:b/>
          <w:bCs/>
        </w:rPr>
      </w:pPr>
      <w:r w:rsidRPr="003C65DF">
        <w:rPr>
          <w:rFonts w:hint="eastAsia"/>
          <w:b/>
          <w:bCs/>
        </w:rPr>
        <w:t>P</w:t>
      </w:r>
      <w:r w:rsidRPr="003C65DF">
        <w:rPr>
          <w:b/>
          <w:bCs/>
        </w:rPr>
        <w:t xml:space="preserve">roposal 1: </w:t>
      </w:r>
      <w:r>
        <w:rPr>
          <w:b/>
          <w:bCs/>
        </w:rPr>
        <w:t>U</w:t>
      </w:r>
      <w:r w:rsidRPr="003C65DF">
        <w:rPr>
          <w:b/>
          <w:bCs/>
        </w:rPr>
        <w:t xml:space="preserve">se similar framework/procedure as for “NeedForGap” to indicate per-RF </w:t>
      </w:r>
      <w:r w:rsidR="00F14F3A">
        <w:rPr>
          <w:b/>
          <w:bCs/>
        </w:rPr>
        <w:t xml:space="preserve">gap </w:t>
      </w:r>
      <w:r w:rsidRPr="003C65DF">
        <w:rPr>
          <w:b/>
          <w:bCs/>
        </w:rPr>
        <w:t>capability.</w:t>
      </w:r>
    </w:p>
    <w:p w14:paraId="1CDEB342" w14:textId="77777777" w:rsidR="00341E4A" w:rsidRDefault="00341E4A" w:rsidP="00341E4A">
      <w:r w:rsidRPr="00843421">
        <w:rPr>
          <w:rFonts w:hint="eastAsia"/>
          <w:b/>
          <w:bCs/>
        </w:rPr>
        <w:t>P</w:t>
      </w:r>
      <w:r w:rsidRPr="00843421">
        <w:rPr>
          <w:b/>
          <w:bCs/>
        </w:rPr>
        <w:t xml:space="preserve">roposal </w:t>
      </w:r>
      <w:r>
        <w:rPr>
          <w:b/>
          <w:bCs/>
        </w:rPr>
        <w:t>2</w:t>
      </w:r>
      <w:r w:rsidRPr="00843421">
        <w:rPr>
          <w:b/>
          <w:bCs/>
        </w:rPr>
        <w:t xml:space="preserve">: </w:t>
      </w:r>
      <w:r>
        <w:rPr>
          <w:b/>
          <w:bCs/>
        </w:rPr>
        <w:t>T</w:t>
      </w:r>
      <w:r w:rsidRPr="00843421">
        <w:rPr>
          <w:b/>
          <w:bCs/>
        </w:rPr>
        <w:t xml:space="preserve">he network </w:t>
      </w:r>
      <w:r>
        <w:rPr>
          <w:b/>
          <w:bCs/>
        </w:rPr>
        <w:t>configures</w:t>
      </w:r>
      <w:r w:rsidRPr="00843421">
        <w:rPr>
          <w:b/>
          <w:bCs/>
        </w:rPr>
        <w:t xml:space="preserve"> UE to report the per-RF</w:t>
      </w:r>
      <w:r>
        <w:rPr>
          <w:b/>
          <w:bCs/>
        </w:rPr>
        <w:t xml:space="preserve"> gap</w:t>
      </w:r>
      <w:r w:rsidRPr="00843421">
        <w:rPr>
          <w:b/>
          <w:bCs/>
        </w:rPr>
        <w:t xml:space="preserve"> capability </w:t>
      </w:r>
      <w:r w:rsidRPr="00D10A57">
        <w:rPr>
          <w:b/>
          <w:bCs/>
        </w:rPr>
        <w:t xml:space="preserve">in the </w:t>
      </w:r>
      <w:r w:rsidRPr="00D10A57">
        <w:rPr>
          <w:b/>
          <w:bCs/>
          <w:i/>
          <w:iCs/>
        </w:rPr>
        <w:t>RRCReconfiguration</w:t>
      </w:r>
      <w:r w:rsidRPr="00D10A57">
        <w:rPr>
          <w:b/>
          <w:bCs/>
        </w:rPr>
        <w:t xml:space="preserve"> message and </w:t>
      </w:r>
      <w:r w:rsidRPr="00D10A57">
        <w:rPr>
          <w:b/>
          <w:bCs/>
          <w:i/>
          <w:iCs/>
        </w:rPr>
        <w:t>RRCResume</w:t>
      </w:r>
      <w:r w:rsidRPr="00D10A57">
        <w:rPr>
          <w:b/>
          <w:bCs/>
        </w:rPr>
        <w:t xml:space="preserve"> message.</w:t>
      </w:r>
      <w:r>
        <w:t xml:space="preserve"> </w:t>
      </w:r>
    </w:p>
    <w:p w14:paraId="268F9A42" w14:textId="77777777" w:rsidR="00341E4A" w:rsidRPr="007C2E35" w:rsidRDefault="00341E4A" w:rsidP="00341E4A">
      <w:r>
        <w:rPr>
          <w:b/>
          <w:bCs/>
        </w:rPr>
        <w:t xml:space="preserve">Proposal 3: If the network configures and </w:t>
      </w:r>
      <w:r w:rsidRPr="00D10A57">
        <w:rPr>
          <w:b/>
          <w:bCs/>
        </w:rPr>
        <w:t xml:space="preserve">if the per-RF </w:t>
      </w:r>
      <w:r>
        <w:rPr>
          <w:b/>
          <w:bCs/>
        </w:rPr>
        <w:t xml:space="preserve">gap </w:t>
      </w:r>
      <w:r w:rsidRPr="00D10A57">
        <w:rPr>
          <w:b/>
          <w:bCs/>
        </w:rPr>
        <w:t xml:space="preserve">capability indication is </w:t>
      </w:r>
      <w:r>
        <w:rPr>
          <w:b/>
          <w:bCs/>
        </w:rPr>
        <w:t xml:space="preserve">changed </w:t>
      </w:r>
      <w:r w:rsidRPr="00602FD8">
        <w:rPr>
          <w:b/>
          <w:bCs/>
        </w:rPr>
        <w:t>compared to last time the UE reported this information</w:t>
      </w:r>
      <w:r>
        <w:rPr>
          <w:b/>
          <w:bCs/>
        </w:rPr>
        <w:t>,</w:t>
      </w:r>
      <w:r w:rsidRPr="00D10A57">
        <w:rPr>
          <w:b/>
          <w:bCs/>
        </w:rPr>
        <w:t xml:space="preserve"> </w:t>
      </w:r>
      <w:r>
        <w:rPr>
          <w:b/>
          <w:bCs/>
        </w:rPr>
        <w:t>UE reports per</w:t>
      </w:r>
      <w:r w:rsidRPr="00843421">
        <w:rPr>
          <w:b/>
          <w:bCs/>
        </w:rPr>
        <w:t xml:space="preserve">-RF </w:t>
      </w:r>
      <w:r>
        <w:rPr>
          <w:b/>
          <w:bCs/>
        </w:rPr>
        <w:t xml:space="preserve">gap </w:t>
      </w:r>
      <w:r w:rsidRPr="00843421">
        <w:rPr>
          <w:b/>
          <w:bCs/>
        </w:rPr>
        <w:t>capability indication</w:t>
      </w:r>
      <w:r>
        <w:rPr>
          <w:b/>
          <w:bCs/>
        </w:rPr>
        <w:t>.</w:t>
      </w:r>
    </w:p>
    <w:p w14:paraId="70F37B6C" w14:textId="77777777" w:rsidR="00341E4A" w:rsidRDefault="00341E4A" w:rsidP="00341E4A">
      <w:r w:rsidRPr="00E76FCD">
        <w:rPr>
          <w:rFonts w:hint="eastAsia"/>
          <w:b/>
          <w:bCs/>
        </w:rPr>
        <w:t>P</w:t>
      </w:r>
      <w:r w:rsidRPr="00E76FCD">
        <w:rPr>
          <w:b/>
          <w:bCs/>
        </w:rPr>
        <w:t>roposal 4:</w:t>
      </w:r>
      <w:r>
        <w:t xml:space="preserve"> </w:t>
      </w:r>
      <w:r>
        <w:rPr>
          <w:b/>
          <w:bCs/>
        </w:rPr>
        <w:t>T</w:t>
      </w:r>
      <w:r w:rsidRPr="00843421">
        <w:rPr>
          <w:b/>
          <w:bCs/>
        </w:rPr>
        <w:t xml:space="preserve">he network </w:t>
      </w:r>
      <w:r>
        <w:rPr>
          <w:b/>
          <w:bCs/>
        </w:rPr>
        <w:t>configures</w:t>
      </w:r>
      <w:r w:rsidRPr="00843421">
        <w:rPr>
          <w:b/>
          <w:bCs/>
        </w:rPr>
        <w:t xml:space="preserve"> UE to report the per-RF </w:t>
      </w:r>
      <w:r>
        <w:rPr>
          <w:b/>
          <w:bCs/>
        </w:rPr>
        <w:t xml:space="preserve">gap </w:t>
      </w:r>
      <w:r w:rsidRPr="00843421">
        <w:rPr>
          <w:b/>
          <w:bCs/>
        </w:rPr>
        <w:t xml:space="preserve">capability </w:t>
      </w:r>
      <w:r>
        <w:rPr>
          <w:b/>
          <w:bCs/>
        </w:rPr>
        <w:t xml:space="preserve">for PRS </w:t>
      </w:r>
      <w:r w:rsidRPr="00D10A57">
        <w:rPr>
          <w:b/>
          <w:bCs/>
        </w:rPr>
        <w:t xml:space="preserve">in the </w:t>
      </w:r>
      <w:r w:rsidRPr="00D10A57">
        <w:rPr>
          <w:b/>
          <w:bCs/>
          <w:i/>
          <w:iCs/>
        </w:rPr>
        <w:t>RRCReconfiguration</w:t>
      </w:r>
      <w:r w:rsidRPr="00D10A57">
        <w:rPr>
          <w:b/>
          <w:bCs/>
        </w:rPr>
        <w:t xml:space="preserve"> message and </w:t>
      </w:r>
      <w:r w:rsidRPr="00D10A57">
        <w:rPr>
          <w:b/>
          <w:bCs/>
          <w:i/>
          <w:iCs/>
        </w:rPr>
        <w:t>RRCResume</w:t>
      </w:r>
      <w:r w:rsidRPr="00D10A57">
        <w:rPr>
          <w:b/>
          <w:bCs/>
        </w:rPr>
        <w:t xml:space="preserve"> message.</w:t>
      </w:r>
      <w:r>
        <w:t xml:space="preserve"> </w:t>
      </w:r>
    </w:p>
    <w:p w14:paraId="47D2C20A" w14:textId="77777777" w:rsidR="00341E4A" w:rsidRDefault="00341E4A" w:rsidP="00341E4A">
      <w:pPr>
        <w:rPr>
          <w:b/>
          <w:bCs/>
        </w:rPr>
      </w:pPr>
      <w:r>
        <w:rPr>
          <w:b/>
          <w:bCs/>
        </w:rPr>
        <w:t xml:space="preserve">Proposal 5: if the network configures, </w:t>
      </w:r>
      <w:r w:rsidRPr="00D10A57">
        <w:rPr>
          <w:b/>
          <w:bCs/>
        </w:rPr>
        <w:t xml:space="preserve">if the per-RF </w:t>
      </w:r>
      <w:r>
        <w:rPr>
          <w:b/>
          <w:bCs/>
        </w:rPr>
        <w:t xml:space="preserve">gap </w:t>
      </w:r>
      <w:r w:rsidRPr="00D10A57">
        <w:rPr>
          <w:b/>
          <w:bCs/>
        </w:rPr>
        <w:t xml:space="preserve">capability indication </w:t>
      </w:r>
      <w:r>
        <w:rPr>
          <w:b/>
          <w:bCs/>
        </w:rPr>
        <w:t xml:space="preserve">for PRS </w:t>
      </w:r>
      <w:r w:rsidRPr="00D10A57">
        <w:rPr>
          <w:b/>
          <w:bCs/>
        </w:rPr>
        <w:t xml:space="preserve">is </w:t>
      </w:r>
      <w:r>
        <w:rPr>
          <w:b/>
          <w:bCs/>
        </w:rPr>
        <w:t xml:space="preserve">changed </w:t>
      </w:r>
      <w:r w:rsidRPr="00602FD8">
        <w:rPr>
          <w:b/>
          <w:bCs/>
        </w:rPr>
        <w:t>compared to last time the UE reported this information</w:t>
      </w:r>
      <w:r>
        <w:rPr>
          <w:b/>
          <w:bCs/>
        </w:rPr>
        <w:t>,</w:t>
      </w:r>
      <w:r w:rsidRPr="00D10A57">
        <w:rPr>
          <w:b/>
          <w:bCs/>
        </w:rPr>
        <w:t xml:space="preserve"> </w:t>
      </w:r>
      <w:r>
        <w:rPr>
          <w:b/>
          <w:bCs/>
        </w:rPr>
        <w:t>UE reports per</w:t>
      </w:r>
      <w:r w:rsidRPr="00843421">
        <w:rPr>
          <w:b/>
          <w:bCs/>
        </w:rPr>
        <w:t xml:space="preserve">-RF </w:t>
      </w:r>
      <w:r>
        <w:rPr>
          <w:b/>
          <w:bCs/>
        </w:rPr>
        <w:t xml:space="preserve">gap </w:t>
      </w:r>
      <w:r w:rsidRPr="00843421">
        <w:rPr>
          <w:b/>
          <w:bCs/>
        </w:rPr>
        <w:t>capability indication</w:t>
      </w:r>
      <w:r>
        <w:rPr>
          <w:b/>
          <w:bCs/>
        </w:rPr>
        <w:t xml:space="preserve"> for PRS.</w:t>
      </w:r>
    </w:p>
    <w:p w14:paraId="66A5EDDB" w14:textId="77777777" w:rsidR="00341E4A" w:rsidRDefault="00341E4A" w:rsidP="00341E4A">
      <w:pPr>
        <w:rPr>
          <w:b/>
          <w:bCs/>
        </w:rPr>
      </w:pPr>
      <w:r w:rsidRPr="005229E5">
        <w:rPr>
          <w:rFonts w:hint="eastAsia"/>
          <w:b/>
          <w:bCs/>
        </w:rPr>
        <w:t>P</w:t>
      </w:r>
      <w:r w:rsidRPr="005229E5">
        <w:rPr>
          <w:b/>
          <w:bCs/>
        </w:rPr>
        <w:t xml:space="preserve">roposal 6: </w:t>
      </w:r>
      <w:r>
        <w:rPr>
          <w:b/>
          <w:bCs/>
        </w:rPr>
        <w:t>The new feature</w:t>
      </w:r>
      <w:r w:rsidRPr="005229E5">
        <w:rPr>
          <w:b/>
          <w:bCs/>
        </w:rPr>
        <w:t xml:space="preserve"> for per-RF gap capability report should be supported from Rel-17.</w:t>
      </w:r>
    </w:p>
    <w:p w14:paraId="1AD06F7D" w14:textId="52AD94A2" w:rsidR="00341E4A" w:rsidRDefault="00341E4A" w:rsidP="00341E4A">
      <w:pPr>
        <w:rPr>
          <w:rFonts w:cs="Arial"/>
          <w:b/>
          <w:bCs/>
          <w:szCs w:val="18"/>
        </w:rPr>
      </w:pPr>
      <w:r w:rsidRPr="00AA0592">
        <w:rPr>
          <w:rFonts w:cs="Arial" w:hint="eastAsia"/>
          <w:b/>
          <w:bCs/>
          <w:szCs w:val="18"/>
        </w:rPr>
        <w:t>P</w:t>
      </w:r>
      <w:r w:rsidRPr="00AA0592">
        <w:rPr>
          <w:rFonts w:cs="Arial"/>
          <w:b/>
          <w:bCs/>
          <w:szCs w:val="18"/>
        </w:rPr>
        <w:t xml:space="preserve">roposal 7: </w:t>
      </w:r>
      <w:r>
        <w:rPr>
          <w:rFonts w:cs="Arial"/>
          <w:b/>
          <w:bCs/>
          <w:szCs w:val="18"/>
        </w:rPr>
        <w:t>A new capability should be introduced to i</w:t>
      </w:r>
      <w:r w:rsidRPr="00AA0592">
        <w:rPr>
          <w:b/>
          <w:bCs/>
        </w:rPr>
        <w:t>ndicate whether UE supports reporting the per-RF gap capability response to a network configuration RRC message.</w:t>
      </w:r>
      <w:r w:rsidRPr="00076D2D">
        <w:t xml:space="preserve"> </w:t>
      </w:r>
      <w:r w:rsidRPr="00076D2D">
        <w:rPr>
          <w:b/>
          <w:bCs/>
        </w:rPr>
        <w:t xml:space="preserve">if UE supports </w:t>
      </w:r>
      <w:r w:rsidRPr="00076D2D">
        <w:rPr>
          <w:b/>
          <w:bCs/>
          <w:i/>
          <w:iCs/>
        </w:rPr>
        <w:t>independentGapConfig</w:t>
      </w:r>
      <w:r w:rsidRPr="00076D2D">
        <w:rPr>
          <w:b/>
          <w:bCs/>
        </w:rPr>
        <w:t>, UE doesn’t need to report this capability</w:t>
      </w:r>
      <w:r w:rsidRPr="00AA0592">
        <w:rPr>
          <w:rFonts w:cs="Arial"/>
          <w:b/>
          <w:bCs/>
          <w:szCs w:val="18"/>
        </w:rPr>
        <w:t>.</w:t>
      </w:r>
    </w:p>
    <w:p w14:paraId="4951C0D6" w14:textId="77777777" w:rsidR="00341E4A" w:rsidRPr="00AA0592" w:rsidRDefault="00341E4A" w:rsidP="00341E4A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8: </w:t>
      </w:r>
      <w:r>
        <w:rPr>
          <w:rFonts w:cs="Arial"/>
          <w:b/>
          <w:bCs/>
          <w:szCs w:val="18"/>
        </w:rPr>
        <w:t>A new capability should be introduced to i</w:t>
      </w:r>
      <w:r w:rsidRPr="00AA0592">
        <w:rPr>
          <w:b/>
          <w:bCs/>
        </w:rPr>
        <w:t xml:space="preserve">ndicate whether UE supports reporting the per-RF gap capability </w:t>
      </w:r>
      <w:r>
        <w:rPr>
          <w:b/>
          <w:bCs/>
        </w:rPr>
        <w:t xml:space="preserve">for PRS </w:t>
      </w:r>
      <w:r w:rsidRPr="00AA0592">
        <w:rPr>
          <w:b/>
          <w:bCs/>
        </w:rPr>
        <w:t>response to a network configuration RRC message.</w:t>
      </w:r>
      <w:r w:rsidRPr="00076D2D">
        <w:t xml:space="preserve"> </w:t>
      </w:r>
      <w:r w:rsidRPr="00076D2D">
        <w:rPr>
          <w:b/>
          <w:bCs/>
        </w:rPr>
        <w:t xml:space="preserve">if UE supports </w:t>
      </w:r>
      <w:r w:rsidRPr="00076D2D">
        <w:rPr>
          <w:b/>
          <w:bCs/>
          <w:i/>
          <w:iCs/>
        </w:rPr>
        <w:t>independentGapConfig</w:t>
      </w:r>
      <w:r>
        <w:rPr>
          <w:b/>
          <w:bCs/>
          <w:i/>
          <w:iCs/>
        </w:rPr>
        <w:t>PRS-r17</w:t>
      </w:r>
      <w:r w:rsidRPr="00076D2D">
        <w:rPr>
          <w:b/>
          <w:bCs/>
        </w:rPr>
        <w:t>, UE doesn’t need to report this capability</w:t>
      </w:r>
      <w:r w:rsidRPr="00AA0592">
        <w:rPr>
          <w:rFonts w:cs="Arial"/>
          <w:b/>
          <w:bCs/>
          <w:szCs w:val="18"/>
        </w:rPr>
        <w:t>.</w:t>
      </w:r>
    </w:p>
    <w:p w14:paraId="3D279151" w14:textId="3E217F78" w:rsidR="00C34BC9" w:rsidRPr="00341E4A" w:rsidRDefault="00341E4A" w:rsidP="00C34BC9">
      <w:pPr>
        <w:rPr>
          <w:b/>
          <w:bCs/>
        </w:rPr>
      </w:pPr>
      <w:r w:rsidRPr="00F048BE">
        <w:rPr>
          <w:rFonts w:hint="eastAsia"/>
          <w:b/>
          <w:bCs/>
        </w:rPr>
        <w:t>P</w:t>
      </w:r>
      <w:r w:rsidRPr="00F048BE">
        <w:rPr>
          <w:b/>
          <w:bCs/>
        </w:rPr>
        <w:t xml:space="preserve">roposal </w:t>
      </w:r>
      <w:r>
        <w:rPr>
          <w:b/>
          <w:bCs/>
        </w:rPr>
        <w:t>9</w:t>
      </w:r>
      <w:r w:rsidRPr="00F048BE">
        <w:rPr>
          <w:b/>
          <w:bCs/>
        </w:rPr>
        <w:t>: If P1-P</w:t>
      </w:r>
      <w:r>
        <w:rPr>
          <w:b/>
          <w:bCs/>
        </w:rPr>
        <w:t>9</w:t>
      </w:r>
      <w:r w:rsidRPr="00F048BE">
        <w:rPr>
          <w:b/>
          <w:bCs/>
        </w:rPr>
        <w:t xml:space="preserve"> are agreed, RAN2 to adopt the corresponding CR in </w:t>
      </w:r>
      <w:r w:rsidRPr="00463B48">
        <w:rPr>
          <w:b/>
          <w:bCs/>
        </w:rPr>
        <w:t xml:space="preserve">R2-2209912 and R2-2209913. 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7"/>
    <w:p w14:paraId="30678F37" w14:textId="7D72B622" w:rsidR="00864F4C" w:rsidRPr="00735BEE" w:rsidRDefault="0052178F" w:rsidP="00864F4C">
      <w:pPr>
        <w:numPr>
          <w:ilvl w:val="0"/>
          <w:numId w:val="12"/>
        </w:numPr>
        <w:rPr>
          <w:rStyle w:val="af5"/>
          <w:color w:val="auto"/>
          <w:u w:val="none"/>
        </w:rPr>
      </w:pPr>
      <w:r>
        <w:t>R</w:t>
      </w:r>
      <w:r w:rsidR="00864F4C">
        <w:rPr>
          <w:rFonts w:hint="eastAsia"/>
        </w:rPr>
        <w:t>eport</w:t>
      </w:r>
      <w:r>
        <w:t xml:space="preserve"> of</w:t>
      </w:r>
      <w:r w:rsidRPr="00543AF6">
        <w:rPr>
          <w:rStyle w:val="af5"/>
          <w:color w:val="auto"/>
          <w:u w:val="none"/>
        </w:rPr>
        <w:t xml:space="preserve"> 3GPP TSG RAN meeting #</w:t>
      </w:r>
      <w:r>
        <w:rPr>
          <w:rStyle w:val="af5"/>
          <w:color w:val="auto"/>
          <w:u w:val="none"/>
        </w:rPr>
        <w:t>97</w:t>
      </w:r>
      <w:r w:rsidRPr="00543AF6">
        <w:rPr>
          <w:rStyle w:val="af5"/>
          <w:color w:val="auto"/>
          <w:u w:val="none"/>
        </w:rPr>
        <w:t>e, Online</w:t>
      </w:r>
    </w:p>
    <w:p w14:paraId="78986054" w14:textId="40FABA70" w:rsidR="00735BEE" w:rsidRDefault="00864F4C" w:rsidP="00735BEE">
      <w:pPr>
        <w:numPr>
          <w:ilvl w:val="0"/>
          <w:numId w:val="12"/>
        </w:numPr>
        <w:rPr>
          <w:rStyle w:val="af5"/>
          <w:color w:val="auto"/>
          <w:u w:val="none"/>
        </w:rPr>
      </w:pPr>
      <w:r>
        <w:rPr>
          <w:rStyle w:val="af5"/>
          <w:rFonts w:hint="eastAsia"/>
          <w:color w:val="auto"/>
          <w:u w:val="none"/>
        </w:rPr>
        <w:t>TS</w:t>
      </w:r>
      <w:r>
        <w:rPr>
          <w:rStyle w:val="af5"/>
          <w:color w:val="auto"/>
          <w:u w:val="none"/>
        </w:rPr>
        <w:t xml:space="preserve"> 38.306</w:t>
      </w:r>
      <w:r w:rsidR="0052178F">
        <w:rPr>
          <w:rStyle w:val="af5"/>
          <w:color w:val="auto"/>
          <w:u w:val="none"/>
        </w:rPr>
        <w:t xml:space="preserve">, </w:t>
      </w:r>
      <w:r w:rsidR="0052178F" w:rsidRPr="0052178F">
        <w:rPr>
          <w:rStyle w:val="af5"/>
          <w:color w:val="auto"/>
          <w:u w:val="none"/>
        </w:rPr>
        <w:t>User Equipment (UE) radio access capabilities</w:t>
      </w:r>
    </w:p>
    <w:p w14:paraId="1CE08F82" w14:textId="6634254C" w:rsidR="001B711A" w:rsidRDefault="001B711A" w:rsidP="00735BEE">
      <w:pPr>
        <w:numPr>
          <w:ilvl w:val="0"/>
          <w:numId w:val="12"/>
        </w:numPr>
        <w:rPr>
          <w:rStyle w:val="af5"/>
          <w:color w:val="auto"/>
          <w:u w:val="none"/>
        </w:rPr>
      </w:pPr>
      <w:r>
        <w:rPr>
          <w:rStyle w:val="af5"/>
          <w:rFonts w:hint="eastAsia"/>
          <w:color w:val="auto"/>
          <w:u w:val="none"/>
        </w:rPr>
        <w:t>T</w:t>
      </w:r>
      <w:r>
        <w:rPr>
          <w:rStyle w:val="af5"/>
          <w:color w:val="auto"/>
          <w:u w:val="none"/>
        </w:rPr>
        <w:t>S 38.331</w:t>
      </w:r>
      <w:r w:rsidR="0063286F">
        <w:rPr>
          <w:rStyle w:val="af5"/>
          <w:color w:val="auto"/>
          <w:u w:val="none"/>
        </w:rPr>
        <w:t xml:space="preserve">, </w:t>
      </w:r>
      <w:r w:rsidR="0063286F" w:rsidRPr="0063286F">
        <w:rPr>
          <w:rStyle w:val="af5"/>
          <w:color w:val="auto"/>
          <w:u w:val="none"/>
        </w:rPr>
        <w:t>Radio Resource Control (RRC) protocol specification</w:t>
      </w:r>
    </w:p>
    <w:p w14:paraId="7987CC0B" w14:textId="19B5A7E5" w:rsidR="00D2072D" w:rsidRDefault="0061436F" w:rsidP="00735BEE">
      <w:pPr>
        <w:numPr>
          <w:ilvl w:val="0"/>
          <w:numId w:val="12"/>
        </w:numPr>
        <w:rPr>
          <w:rStyle w:val="af5"/>
          <w:color w:val="auto"/>
          <w:u w:val="none"/>
        </w:rPr>
      </w:pPr>
      <w:r w:rsidRPr="0061436F">
        <w:t>R2-2209912</w:t>
      </w:r>
      <w:r w:rsidR="00D2072D">
        <w:rPr>
          <w:rStyle w:val="af5"/>
          <w:color w:val="auto"/>
          <w:u w:val="none"/>
        </w:rPr>
        <w:t xml:space="preserve">, </w:t>
      </w:r>
      <w:r>
        <w:rPr>
          <w:rStyle w:val="af5"/>
          <w:color w:val="auto"/>
          <w:u w:val="none"/>
        </w:rPr>
        <w:t xml:space="preserve">38.331 </w:t>
      </w:r>
      <w:r w:rsidR="00D2072D">
        <w:rPr>
          <w:rStyle w:val="af5"/>
          <w:color w:val="auto"/>
          <w:u w:val="none"/>
        </w:rPr>
        <w:t>CR on per-RF gap capability</w:t>
      </w:r>
    </w:p>
    <w:p w14:paraId="68F6C924" w14:textId="017729E9" w:rsidR="0061436F" w:rsidRPr="00735BEE" w:rsidRDefault="0061436F" w:rsidP="00735BEE">
      <w:pPr>
        <w:numPr>
          <w:ilvl w:val="0"/>
          <w:numId w:val="12"/>
        </w:numPr>
        <w:rPr>
          <w:rStyle w:val="af5"/>
          <w:color w:val="auto"/>
          <w:u w:val="none"/>
        </w:rPr>
      </w:pPr>
      <w:r w:rsidRPr="00463B48">
        <w:t>R2-2209913</w:t>
      </w:r>
      <w:r>
        <w:t>, 38.306 CR on per-RF gap capability</w:t>
      </w:r>
    </w:p>
    <w:sectPr w:rsidR="0061436F" w:rsidRPr="00735BEE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09DD6" w14:textId="77777777" w:rsidR="002125BB" w:rsidRDefault="002125BB">
      <w:pPr>
        <w:spacing w:after="0" w:line="240" w:lineRule="auto"/>
      </w:pPr>
      <w:r>
        <w:separator/>
      </w:r>
    </w:p>
  </w:endnote>
  <w:endnote w:type="continuationSeparator" w:id="0">
    <w:p w14:paraId="14A204D5" w14:textId="77777777" w:rsidR="002125BB" w:rsidRDefault="00212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roman"/>
    <w:pitch w:val="default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F71D3" w14:textId="77777777" w:rsidR="00137B81" w:rsidRDefault="00505CF9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210E5" w14:textId="77777777" w:rsidR="002125BB" w:rsidRDefault="002125BB">
      <w:pPr>
        <w:spacing w:after="0" w:line="240" w:lineRule="auto"/>
      </w:pPr>
      <w:r>
        <w:separator/>
      </w:r>
    </w:p>
  </w:footnote>
  <w:footnote w:type="continuationSeparator" w:id="0">
    <w:p w14:paraId="62B2F555" w14:textId="77777777" w:rsidR="002125BB" w:rsidRDefault="002125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CED4C117"/>
    <w:multiLevelType w:val="singleLevel"/>
    <w:tmpl w:val="CED4C11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5818"/>
        </w:tabs>
        <w:ind w:left="5818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426"/>
        </w:tabs>
        <w:ind w:left="142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19562973"/>
    <w:multiLevelType w:val="multilevel"/>
    <w:tmpl w:val="19562973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BFE15FA"/>
    <w:multiLevelType w:val="hybridMultilevel"/>
    <w:tmpl w:val="AC2ECD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BC97D9D"/>
    <w:multiLevelType w:val="hybridMultilevel"/>
    <w:tmpl w:val="AC3ADA2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F40576"/>
    <w:multiLevelType w:val="hybridMultilevel"/>
    <w:tmpl w:val="67662834"/>
    <w:lvl w:ilvl="0" w:tplc="8EDC2BF0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87475B4"/>
    <w:multiLevelType w:val="hybridMultilevel"/>
    <w:tmpl w:val="989E93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A4B7262"/>
    <w:multiLevelType w:val="hybridMultilevel"/>
    <w:tmpl w:val="0A743E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B800F3"/>
    <w:multiLevelType w:val="multilevel"/>
    <w:tmpl w:val="53B800F3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17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54B2955"/>
    <w:multiLevelType w:val="hybridMultilevel"/>
    <w:tmpl w:val="37EE160A"/>
    <w:lvl w:ilvl="0" w:tplc="2E54B18C">
      <w:start w:val="1"/>
      <w:numFmt w:val="decim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1375FE"/>
    <w:multiLevelType w:val="multilevel"/>
    <w:tmpl w:val="681375FE"/>
    <w:lvl w:ilvl="0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7009474B"/>
    <w:multiLevelType w:val="multilevel"/>
    <w:tmpl w:val="7009474B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D0A75"/>
    <w:multiLevelType w:val="multilevel"/>
    <w:tmpl w:val="74DD0A75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76527B35"/>
    <w:multiLevelType w:val="singleLevel"/>
    <w:tmpl w:val="76527B35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76D17C0F"/>
    <w:multiLevelType w:val="hybridMultilevel"/>
    <w:tmpl w:val="1DB641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91722095">
    <w:abstractNumId w:val="4"/>
  </w:num>
  <w:num w:numId="2" w16cid:durableId="1772698370">
    <w:abstractNumId w:val="12"/>
  </w:num>
  <w:num w:numId="3" w16cid:durableId="1128550907">
    <w:abstractNumId w:val="14"/>
  </w:num>
  <w:num w:numId="4" w16cid:durableId="566841649">
    <w:abstractNumId w:val="5"/>
  </w:num>
  <w:num w:numId="5" w16cid:durableId="230623077">
    <w:abstractNumId w:val="10"/>
  </w:num>
  <w:num w:numId="6" w16cid:durableId="299649491">
    <w:abstractNumId w:val="22"/>
  </w:num>
  <w:num w:numId="7" w16cid:durableId="399253618">
    <w:abstractNumId w:val="16"/>
  </w:num>
  <w:num w:numId="8" w16cid:durableId="1464427282">
    <w:abstractNumId w:val="21"/>
  </w:num>
  <w:num w:numId="9" w16cid:durableId="1392269687">
    <w:abstractNumId w:val="23"/>
  </w:num>
  <w:num w:numId="10" w16cid:durableId="960915542">
    <w:abstractNumId w:val="6"/>
  </w:num>
  <w:num w:numId="11" w16cid:durableId="899093864">
    <w:abstractNumId w:val="1"/>
  </w:num>
  <w:num w:numId="12" w16cid:durableId="658726774">
    <w:abstractNumId w:val="0"/>
  </w:num>
  <w:num w:numId="13" w16cid:durableId="1662463449">
    <w:abstractNumId w:val="4"/>
  </w:num>
  <w:num w:numId="14" w16cid:durableId="65421056">
    <w:abstractNumId w:val="4"/>
  </w:num>
  <w:num w:numId="15" w16cid:durableId="1564102711">
    <w:abstractNumId w:val="18"/>
  </w:num>
  <w:num w:numId="16" w16cid:durableId="2017489168">
    <w:abstractNumId w:val="17"/>
  </w:num>
  <w:num w:numId="17" w16cid:durableId="1017123184">
    <w:abstractNumId w:val="12"/>
  </w:num>
  <w:num w:numId="18" w16cid:durableId="1786651314">
    <w:abstractNumId w:val="15"/>
  </w:num>
  <w:num w:numId="19" w16cid:durableId="152453718">
    <w:abstractNumId w:val="9"/>
  </w:num>
  <w:num w:numId="20" w16cid:durableId="723139489">
    <w:abstractNumId w:val="2"/>
  </w:num>
  <w:num w:numId="21" w16cid:durableId="1272977149">
    <w:abstractNumId w:val="8"/>
  </w:num>
  <w:num w:numId="22" w16cid:durableId="81730270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84116408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098599399">
    <w:abstractNumId w:val="20"/>
  </w:num>
  <w:num w:numId="25" w16cid:durableId="703553122">
    <w:abstractNumId w:val="24"/>
  </w:num>
  <w:num w:numId="26" w16cid:durableId="547449909">
    <w:abstractNumId w:val="7"/>
  </w:num>
  <w:num w:numId="27" w16cid:durableId="149247769">
    <w:abstractNumId w:val="11"/>
  </w:num>
  <w:num w:numId="28" w16cid:durableId="1708487177">
    <w:abstractNumId w:val="13"/>
  </w:num>
  <w:num w:numId="29" w16cid:durableId="1088112373">
    <w:abstractNumId w:val="25"/>
  </w:num>
  <w:num w:numId="30" w16cid:durableId="89142309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hideSpellingErrors/>
  <w:hideGrammaticalErrors/>
  <w:proofState w:grammar="clean"/>
  <w:defaultTabStop w:val="420"/>
  <w:drawingGridVerticalSpacing w:val="200"/>
  <w:noPunctuationKerning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iPLWgBr+fBv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6B31"/>
    <w:rsid w:val="000070C8"/>
    <w:rsid w:val="000073F2"/>
    <w:rsid w:val="00007645"/>
    <w:rsid w:val="00007DDA"/>
    <w:rsid w:val="0001015D"/>
    <w:rsid w:val="000103B4"/>
    <w:rsid w:val="0001078A"/>
    <w:rsid w:val="0001126E"/>
    <w:rsid w:val="00011AEF"/>
    <w:rsid w:val="00011C1B"/>
    <w:rsid w:val="0001255F"/>
    <w:rsid w:val="000127B4"/>
    <w:rsid w:val="00012F38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6F5D"/>
    <w:rsid w:val="000176A2"/>
    <w:rsid w:val="000178FF"/>
    <w:rsid w:val="00017AAC"/>
    <w:rsid w:val="00017B82"/>
    <w:rsid w:val="000201BE"/>
    <w:rsid w:val="00020270"/>
    <w:rsid w:val="000202F6"/>
    <w:rsid w:val="00020711"/>
    <w:rsid w:val="00020EEB"/>
    <w:rsid w:val="00021438"/>
    <w:rsid w:val="0002174B"/>
    <w:rsid w:val="00021EC9"/>
    <w:rsid w:val="000225F0"/>
    <w:rsid w:val="000228C6"/>
    <w:rsid w:val="00022AA4"/>
    <w:rsid w:val="0002330B"/>
    <w:rsid w:val="00023408"/>
    <w:rsid w:val="000239A0"/>
    <w:rsid w:val="00023B7D"/>
    <w:rsid w:val="00023EFE"/>
    <w:rsid w:val="00023FAD"/>
    <w:rsid w:val="0002406F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27B7A"/>
    <w:rsid w:val="0003079B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7B2"/>
    <w:rsid w:val="00041967"/>
    <w:rsid w:val="00041EBF"/>
    <w:rsid w:val="00042A24"/>
    <w:rsid w:val="00042AE4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F1E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5FBA"/>
    <w:rsid w:val="00056DB8"/>
    <w:rsid w:val="00057A07"/>
    <w:rsid w:val="00057CF4"/>
    <w:rsid w:val="00060398"/>
    <w:rsid w:val="0006047C"/>
    <w:rsid w:val="00060988"/>
    <w:rsid w:val="00060BF5"/>
    <w:rsid w:val="00060C6D"/>
    <w:rsid w:val="00060C87"/>
    <w:rsid w:val="00060E84"/>
    <w:rsid w:val="000616AB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2D"/>
    <w:rsid w:val="00076D3C"/>
    <w:rsid w:val="00076EC4"/>
    <w:rsid w:val="0007756A"/>
    <w:rsid w:val="00077824"/>
    <w:rsid w:val="00077A27"/>
    <w:rsid w:val="00077E34"/>
    <w:rsid w:val="00077EAA"/>
    <w:rsid w:val="00077EE0"/>
    <w:rsid w:val="00080239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CAE"/>
    <w:rsid w:val="000862C0"/>
    <w:rsid w:val="00086B41"/>
    <w:rsid w:val="00086FB4"/>
    <w:rsid w:val="000874F6"/>
    <w:rsid w:val="00090031"/>
    <w:rsid w:val="000902B7"/>
    <w:rsid w:val="000902C1"/>
    <w:rsid w:val="00090A26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DBA"/>
    <w:rsid w:val="00096F49"/>
    <w:rsid w:val="00096F70"/>
    <w:rsid w:val="00097C7F"/>
    <w:rsid w:val="00097C9C"/>
    <w:rsid w:val="000A0410"/>
    <w:rsid w:val="000A05BD"/>
    <w:rsid w:val="000A0660"/>
    <w:rsid w:val="000A099C"/>
    <w:rsid w:val="000A0B52"/>
    <w:rsid w:val="000A0D80"/>
    <w:rsid w:val="000A0ED5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EC4"/>
    <w:rsid w:val="000A5645"/>
    <w:rsid w:val="000A68BB"/>
    <w:rsid w:val="000A6A85"/>
    <w:rsid w:val="000A6F6B"/>
    <w:rsid w:val="000A7100"/>
    <w:rsid w:val="000A7537"/>
    <w:rsid w:val="000A75CC"/>
    <w:rsid w:val="000A7685"/>
    <w:rsid w:val="000A77EA"/>
    <w:rsid w:val="000A796C"/>
    <w:rsid w:val="000B0705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FC4"/>
    <w:rsid w:val="000B7A9C"/>
    <w:rsid w:val="000B7D6F"/>
    <w:rsid w:val="000C0740"/>
    <w:rsid w:val="000C0A8B"/>
    <w:rsid w:val="000C0C55"/>
    <w:rsid w:val="000C10DA"/>
    <w:rsid w:val="000C11B2"/>
    <w:rsid w:val="000C1737"/>
    <w:rsid w:val="000C1C0B"/>
    <w:rsid w:val="000C23AB"/>
    <w:rsid w:val="000C29EC"/>
    <w:rsid w:val="000C2A75"/>
    <w:rsid w:val="000C2C1D"/>
    <w:rsid w:val="000C313D"/>
    <w:rsid w:val="000C3236"/>
    <w:rsid w:val="000C3BF4"/>
    <w:rsid w:val="000C3EE9"/>
    <w:rsid w:val="000C41BD"/>
    <w:rsid w:val="000C460F"/>
    <w:rsid w:val="000C48B2"/>
    <w:rsid w:val="000C4E16"/>
    <w:rsid w:val="000C55A9"/>
    <w:rsid w:val="000C57BF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6077"/>
    <w:rsid w:val="000D66BF"/>
    <w:rsid w:val="000D6957"/>
    <w:rsid w:val="000D6CA0"/>
    <w:rsid w:val="000D6CF0"/>
    <w:rsid w:val="000D6DAF"/>
    <w:rsid w:val="000D7466"/>
    <w:rsid w:val="000D7A3C"/>
    <w:rsid w:val="000D7A49"/>
    <w:rsid w:val="000D7B3C"/>
    <w:rsid w:val="000D7C04"/>
    <w:rsid w:val="000D7C48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502E"/>
    <w:rsid w:val="000E5A65"/>
    <w:rsid w:val="000E5FDE"/>
    <w:rsid w:val="000E69F8"/>
    <w:rsid w:val="000E778C"/>
    <w:rsid w:val="000E7CE0"/>
    <w:rsid w:val="000F03D3"/>
    <w:rsid w:val="000F04B1"/>
    <w:rsid w:val="000F0EA9"/>
    <w:rsid w:val="000F1473"/>
    <w:rsid w:val="000F2234"/>
    <w:rsid w:val="000F231C"/>
    <w:rsid w:val="000F272B"/>
    <w:rsid w:val="000F2BF4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62E6"/>
    <w:rsid w:val="000F6303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53E"/>
    <w:rsid w:val="001127AE"/>
    <w:rsid w:val="00112864"/>
    <w:rsid w:val="001128D2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96C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633C"/>
    <w:rsid w:val="001268A5"/>
    <w:rsid w:val="00126B68"/>
    <w:rsid w:val="00126C8E"/>
    <w:rsid w:val="00127607"/>
    <w:rsid w:val="0013042A"/>
    <w:rsid w:val="00130B10"/>
    <w:rsid w:val="00130C36"/>
    <w:rsid w:val="00130E2A"/>
    <w:rsid w:val="0013120D"/>
    <w:rsid w:val="00131E12"/>
    <w:rsid w:val="00131E5C"/>
    <w:rsid w:val="001324EB"/>
    <w:rsid w:val="00132550"/>
    <w:rsid w:val="00132CEE"/>
    <w:rsid w:val="0013318C"/>
    <w:rsid w:val="00133292"/>
    <w:rsid w:val="00133DB6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B81"/>
    <w:rsid w:val="00137CFF"/>
    <w:rsid w:val="00137D3A"/>
    <w:rsid w:val="001402B9"/>
    <w:rsid w:val="00140725"/>
    <w:rsid w:val="00140BC0"/>
    <w:rsid w:val="00141F63"/>
    <w:rsid w:val="00142233"/>
    <w:rsid w:val="001425DE"/>
    <w:rsid w:val="00142856"/>
    <w:rsid w:val="00143254"/>
    <w:rsid w:val="00143609"/>
    <w:rsid w:val="00143A70"/>
    <w:rsid w:val="00143D15"/>
    <w:rsid w:val="001444CE"/>
    <w:rsid w:val="00144B53"/>
    <w:rsid w:val="00144C58"/>
    <w:rsid w:val="00144D2C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2023"/>
    <w:rsid w:val="001522E7"/>
    <w:rsid w:val="001525BF"/>
    <w:rsid w:val="00152F3F"/>
    <w:rsid w:val="001534FB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609C0"/>
    <w:rsid w:val="00160D26"/>
    <w:rsid w:val="00160F5E"/>
    <w:rsid w:val="00161188"/>
    <w:rsid w:val="001617DC"/>
    <w:rsid w:val="001618F1"/>
    <w:rsid w:val="00161A91"/>
    <w:rsid w:val="00161C9E"/>
    <w:rsid w:val="00161CCD"/>
    <w:rsid w:val="00162191"/>
    <w:rsid w:val="0016222A"/>
    <w:rsid w:val="00162451"/>
    <w:rsid w:val="00162491"/>
    <w:rsid w:val="001635B1"/>
    <w:rsid w:val="001637E4"/>
    <w:rsid w:val="00163928"/>
    <w:rsid w:val="00163995"/>
    <w:rsid w:val="001639E1"/>
    <w:rsid w:val="00163B45"/>
    <w:rsid w:val="00163F19"/>
    <w:rsid w:val="001642C8"/>
    <w:rsid w:val="00164B98"/>
    <w:rsid w:val="00164CEC"/>
    <w:rsid w:val="00164F05"/>
    <w:rsid w:val="001656D9"/>
    <w:rsid w:val="00165C12"/>
    <w:rsid w:val="00166263"/>
    <w:rsid w:val="001667BE"/>
    <w:rsid w:val="00166AAD"/>
    <w:rsid w:val="00167617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3F4"/>
    <w:rsid w:val="00171458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DF9"/>
    <w:rsid w:val="001755AE"/>
    <w:rsid w:val="00175CBE"/>
    <w:rsid w:val="0017612D"/>
    <w:rsid w:val="001763FC"/>
    <w:rsid w:val="00176A05"/>
    <w:rsid w:val="00176DC8"/>
    <w:rsid w:val="00177019"/>
    <w:rsid w:val="00177157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C35"/>
    <w:rsid w:val="00184B0B"/>
    <w:rsid w:val="0018519D"/>
    <w:rsid w:val="00185227"/>
    <w:rsid w:val="0018522A"/>
    <w:rsid w:val="001857CA"/>
    <w:rsid w:val="00185B68"/>
    <w:rsid w:val="00185DCC"/>
    <w:rsid w:val="00186273"/>
    <w:rsid w:val="00186288"/>
    <w:rsid w:val="001862DA"/>
    <w:rsid w:val="001865C8"/>
    <w:rsid w:val="00186968"/>
    <w:rsid w:val="00186AA7"/>
    <w:rsid w:val="00186F43"/>
    <w:rsid w:val="00187947"/>
    <w:rsid w:val="00187BDF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540"/>
    <w:rsid w:val="001941E6"/>
    <w:rsid w:val="00194714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97AA1"/>
    <w:rsid w:val="001A01BE"/>
    <w:rsid w:val="001A0328"/>
    <w:rsid w:val="001A0452"/>
    <w:rsid w:val="001A08FF"/>
    <w:rsid w:val="001A0A2C"/>
    <w:rsid w:val="001A0BCF"/>
    <w:rsid w:val="001A0D0B"/>
    <w:rsid w:val="001A0E16"/>
    <w:rsid w:val="001A0E38"/>
    <w:rsid w:val="001A1195"/>
    <w:rsid w:val="001A1654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880"/>
    <w:rsid w:val="001A39AE"/>
    <w:rsid w:val="001A492F"/>
    <w:rsid w:val="001A4C4E"/>
    <w:rsid w:val="001A4E12"/>
    <w:rsid w:val="001A54C2"/>
    <w:rsid w:val="001A589C"/>
    <w:rsid w:val="001A5EB9"/>
    <w:rsid w:val="001A696F"/>
    <w:rsid w:val="001A6E3E"/>
    <w:rsid w:val="001A7731"/>
    <w:rsid w:val="001A7C55"/>
    <w:rsid w:val="001B000E"/>
    <w:rsid w:val="001B02B9"/>
    <w:rsid w:val="001B0A81"/>
    <w:rsid w:val="001B0C11"/>
    <w:rsid w:val="001B3233"/>
    <w:rsid w:val="001B409E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711A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A57"/>
    <w:rsid w:val="001C4B6A"/>
    <w:rsid w:val="001C4C8C"/>
    <w:rsid w:val="001C4E24"/>
    <w:rsid w:val="001C54FF"/>
    <w:rsid w:val="001C5E3F"/>
    <w:rsid w:val="001C645C"/>
    <w:rsid w:val="001C6521"/>
    <w:rsid w:val="001C6B4E"/>
    <w:rsid w:val="001C731A"/>
    <w:rsid w:val="001C7672"/>
    <w:rsid w:val="001C7F2A"/>
    <w:rsid w:val="001D007E"/>
    <w:rsid w:val="001D06DF"/>
    <w:rsid w:val="001D07F0"/>
    <w:rsid w:val="001D0F15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32ED"/>
    <w:rsid w:val="001D393B"/>
    <w:rsid w:val="001D3F46"/>
    <w:rsid w:val="001D4689"/>
    <w:rsid w:val="001D4B35"/>
    <w:rsid w:val="001D4BE5"/>
    <w:rsid w:val="001D4EEF"/>
    <w:rsid w:val="001D5032"/>
    <w:rsid w:val="001D52D0"/>
    <w:rsid w:val="001D54E7"/>
    <w:rsid w:val="001D6315"/>
    <w:rsid w:val="001D665D"/>
    <w:rsid w:val="001D691C"/>
    <w:rsid w:val="001D6920"/>
    <w:rsid w:val="001D69F0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4112"/>
    <w:rsid w:val="001E4188"/>
    <w:rsid w:val="001E42F9"/>
    <w:rsid w:val="001E444F"/>
    <w:rsid w:val="001E4904"/>
    <w:rsid w:val="001E49C4"/>
    <w:rsid w:val="001E594F"/>
    <w:rsid w:val="001E5BD2"/>
    <w:rsid w:val="001E5E4F"/>
    <w:rsid w:val="001E62AB"/>
    <w:rsid w:val="001E6B42"/>
    <w:rsid w:val="001E6C0B"/>
    <w:rsid w:val="001E6F79"/>
    <w:rsid w:val="001E6FF3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A8C"/>
    <w:rsid w:val="001F4C4A"/>
    <w:rsid w:val="001F4E06"/>
    <w:rsid w:val="001F4EFF"/>
    <w:rsid w:val="001F62F7"/>
    <w:rsid w:val="001F69CB"/>
    <w:rsid w:val="001F74FB"/>
    <w:rsid w:val="001F7657"/>
    <w:rsid w:val="0020106B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9C3"/>
    <w:rsid w:val="00204DB4"/>
    <w:rsid w:val="0020504D"/>
    <w:rsid w:val="002059A5"/>
    <w:rsid w:val="00205CC0"/>
    <w:rsid w:val="00205E07"/>
    <w:rsid w:val="00205EB7"/>
    <w:rsid w:val="00205FF4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5BB"/>
    <w:rsid w:val="00212700"/>
    <w:rsid w:val="00212CAF"/>
    <w:rsid w:val="00212FA5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0C7E"/>
    <w:rsid w:val="00220D6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5E6"/>
    <w:rsid w:val="00224908"/>
    <w:rsid w:val="00224CF8"/>
    <w:rsid w:val="00225186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AFF"/>
    <w:rsid w:val="00230FD3"/>
    <w:rsid w:val="002317B9"/>
    <w:rsid w:val="00231982"/>
    <w:rsid w:val="002319DE"/>
    <w:rsid w:val="00232169"/>
    <w:rsid w:val="00232186"/>
    <w:rsid w:val="0023224E"/>
    <w:rsid w:val="002323CD"/>
    <w:rsid w:val="00232408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0E"/>
    <w:rsid w:val="002364FD"/>
    <w:rsid w:val="00236B24"/>
    <w:rsid w:val="002371EA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258"/>
    <w:rsid w:val="002478D4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8E"/>
    <w:rsid w:val="00257C94"/>
    <w:rsid w:val="00257F75"/>
    <w:rsid w:val="00257FC6"/>
    <w:rsid w:val="00260063"/>
    <w:rsid w:val="00260BD3"/>
    <w:rsid w:val="00260EB4"/>
    <w:rsid w:val="0026135B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31A"/>
    <w:rsid w:val="00274536"/>
    <w:rsid w:val="002746B1"/>
    <w:rsid w:val="002746CF"/>
    <w:rsid w:val="00274EFB"/>
    <w:rsid w:val="00274F4E"/>
    <w:rsid w:val="0027559F"/>
    <w:rsid w:val="00275EB0"/>
    <w:rsid w:val="00275FE6"/>
    <w:rsid w:val="00276288"/>
    <w:rsid w:val="00276485"/>
    <w:rsid w:val="00276669"/>
    <w:rsid w:val="002767A6"/>
    <w:rsid w:val="0027686E"/>
    <w:rsid w:val="0027762B"/>
    <w:rsid w:val="00277855"/>
    <w:rsid w:val="002807C7"/>
    <w:rsid w:val="00280A0B"/>
    <w:rsid w:val="00280BC5"/>
    <w:rsid w:val="0028191D"/>
    <w:rsid w:val="0028226F"/>
    <w:rsid w:val="00282505"/>
    <w:rsid w:val="00282558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E54"/>
    <w:rsid w:val="00295F18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24B"/>
    <w:rsid w:val="002A53AB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0B5"/>
    <w:rsid w:val="002B6114"/>
    <w:rsid w:val="002B6243"/>
    <w:rsid w:val="002B63F8"/>
    <w:rsid w:val="002B65D0"/>
    <w:rsid w:val="002B6911"/>
    <w:rsid w:val="002B6DDC"/>
    <w:rsid w:val="002B6E43"/>
    <w:rsid w:val="002B736B"/>
    <w:rsid w:val="002B7485"/>
    <w:rsid w:val="002B774F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1CE6"/>
    <w:rsid w:val="002C205F"/>
    <w:rsid w:val="002C208F"/>
    <w:rsid w:val="002C211A"/>
    <w:rsid w:val="002C251D"/>
    <w:rsid w:val="002C2766"/>
    <w:rsid w:val="002C3025"/>
    <w:rsid w:val="002C35E9"/>
    <w:rsid w:val="002C39AC"/>
    <w:rsid w:val="002C3AB8"/>
    <w:rsid w:val="002C4166"/>
    <w:rsid w:val="002C4639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89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50F9"/>
    <w:rsid w:val="002D62F9"/>
    <w:rsid w:val="002D632B"/>
    <w:rsid w:val="002D6667"/>
    <w:rsid w:val="002D7B4C"/>
    <w:rsid w:val="002E01ED"/>
    <w:rsid w:val="002E0642"/>
    <w:rsid w:val="002E173A"/>
    <w:rsid w:val="002E1E7C"/>
    <w:rsid w:val="002E234D"/>
    <w:rsid w:val="002E23A5"/>
    <w:rsid w:val="002E26DA"/>
    <w:rsid w:val="002E2814"/>
    <w:rsid w:val="002E2D88"/>
    <w:rsid w:val="002E3158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2870"/>
    <w:rsid w:val="002F343B"/>
    <w:rsid w:val="002F3794"/>
    <w:rsid w:val="002F3799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38B"/>
    <w:rsid w:val="00302940"/>
    <w:rsid w:val="00302945"/>
    <w:rsid w:val="003029AA"/>
    <w:rsid w:val="00302DFB"/>
    <w:rsid w:val="00303823"/>
    <w:rsid w:val="003039AF"/>
    <w:rsid w:val="00303F59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DDA"/>
    <w:rsid w:val="00317CA7"/>
    <w:rsid w:val="00320443"/>
    <w:rsid w:val="00320946"/>
    <w:rsid w:val="00320E12"/>
    <w:rsid w:val="00321981"/>
    <w:rsid w:val="00321B38"/>
    <w:rsid w:val="00321BF1"/>
    <w:rsid w:val="00321C7E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97F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C0D"/>
    <w:rsid w:val="003329C2"/>
    <w:rsid w:val="00332FAB"/>
    <w:rsid w:val="00333126"/>
    <w:rsid w:val="003336FF"/>
    <w:rsid w:val="00333B8D"/>
    <w:rsid w:val="00333BB1"/>
    <w:rsid w:val="00333D70"/>
    <w:rsid w:val="00333EAA"/>
    <w:rsid w:val="00334112"/>
    <w:rsid w:val="0033452F"/>
    <w:rsid w:val="003345D9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1E4A"/>
    <w:rsid w:val="0034234E"/>
    <w:rsid w:val="003423A5"/>
    <w:rsid w:val="0034275A"/>
    <w:rsid w:val="003428FC"/>
    <w:rsid w:val="00342B93"/>
    <w:rsid w:val="00342EEA"/>
    <w:rsid w:val="00343142"/>
    <w:rsid w:val="003431E9"/>
    <w:rsid w:val="003435B4"/>
    <w:rsid w:val="0034379B"/>
    <w:rsid w:val="0034393D"/>
    <w:rsid w:val="00343971"/>
    <w:rsid w:val="003439C3"/>
    <w:rsid w:val="00343C57"/>
    <w:rsid w:val="00343F22"/>
    <w:rsid w:val="0034423C"/>
    <w:rsid w:val="003442B7"/>
    <w:rsid w:val="003443C8"/>
    <w:rsid w:val="00344F18"/>
    <w:rsid w:val="00345110"/>
    <w:rsid w:val="00345543"/>
    <w:rsid w:val="00345E51"/>
    <w:rsid w:val="0034672B"/>
    <w:rsid w:val="00347911"/>
    <w:rsid w:val="00347AB5"/>
    <w:rsid w:val="00350038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CDF"/>
    <w:rsid w:val="00353D28"/>
    <w:rsid w:val="00353FD5"/>
    <w:rsid w:val="0035428C"/>
    <w:rsid w:val="0035465A"/>
    <w:rsid w:val="003547D2"/>
    <w:rsid w:val="0035538D"/>
    <w:rsid w:val="003555FA"/>
    <w:rsid w:val="00355AD1"/>
    <w:rsid w:val="003562C2"/>
    <w:rsid w:val="003564AF"/>
    <w:rsid w:val="00356D53"/>
    <w:rsid w:val="003570E4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784"/>
    <w:rsid w:val="00363A22"/>
    <w:rsid w:val="00363F2D"/>
    <w:rsid w:val="003647BD"/>
    <w:rsid w:val="00364A1B"/>
    <w:rsid w:val="0036516F"/>
    <w:rsid w:val="00365297"/>
    <w:rsid w:val="003652C2"/>
    <w:rsid w:val="00365722"/>
    <w:rsid w:val="00365803"/>
    <w:rsid w:val="003662DF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9B4"/>
    <w:rsid w:val="00375B43"/>
    <w:rsid w:val="00375DAD"/>
    <w:rsid w:val="00376A04"/>
    <w:rsid w:val="00376C8A"/>
    <w:rsid w:val="003773F3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AAC"/>
    <w:rsid w:val="00383B18"/>
    <w:rsid w:val="00383C2C"/>
    <w:rsid w:val="00384B11"/>
    <w:rsid w:val="003851A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A2B"/>
    <w:rsid w:val="00387FD2"/>
    <w:rsid w:val="003900CE"/>
    <w:rsid w:val="00390165"/>
    <w:rsid w:val="00390443"/>
    <w:rsid w:val="003904C3"/>
    <w:rsid w:val="00390755"/>
    <w:rsid w:val="0039083F"/>
    <w:rsid w:val="00390E42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300F"/>
    <w:rsid w:val="00393353"/>
    <w:rsid w:val="0039376A"/>
    <w:rsid w:val="003939EE"/>
    <w:rsid w:val="00393A4A"/>
    <w:rsid w:val="00393B49"/>
    <w:rsid w:val="00394601"/>
    <w:rsid w:val="00394836"/>
    <w:rsid w:val="00394D3D"/>
    <w:rsid w:val="003951F4"/>
    <w:rsid w:val="00395350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139D"/>
    <w:rsid w:val="003A16B9"/>
    <w:rsid w:val="003A1E64"/>
    <w:rsid w:val="003A346D"/>
    <w:rsid w:val="003A364E"/>
    <w:rsid w:val="003A3734"/>
    <w:rsid w:val="003A44CD"/>
    <w:rsid w:val="003A4AFE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CC3"/>
    <w:rsid w:val="003B5CD6"/>
    <w:rsid w:val="003B6C89"/>
    <w:rsid w:val="003B6DDB"/>
    <w:rsid w:val="003B735D"/>
    <w:rsid w:val="003B74BD"/>
    <w:rsid w:val="003B7ABF"/>
    <w:rsid w:val="003B7E6D"/>
    <w:rsid w:val="003B7E8B"/>
    <w:rsid w:val="003C03CF"/>
    <w:rsid w:val="003C0500"/>
    <w:rsid w:val="003C06B5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5DF"/>
    <w:rsid w:val="003C6B3F"/>
    <w:rsid w:val="003C6BAC"/>
    <w:rsid w:val="003C6C98"/>
    <w:rsid w:val="003C73E9"/>
    <w:rsid w:val="003C7417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A84"/>
    <w:rsid w:val="003D629F"/>
    <w:rsid w:val="003D6376"/>
    <w:rsid w:val="003D637A"/>
    <w:rsid w:val="003D6545"/>
    <w:rsid w:val="003D67B1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B8"/>
    <w:rsid w:val="003E2076"/>
    <w:rsid w:val="003E2243"/>
    <w:rsid w:val="003E256D"/>
    <w:rsid w:val="003E25C7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48B"/>
    <w:rsid w:val="003E6557"/>
    <w:rsid w:val="003E6E35"/>
    <w:rsid w:val="003E7406"/>
    <w:rsid w:val="003E74DB"/>
    <w:rsid w:val="003E77E1"/>
    <w:rsid w:val="003E7A43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8E9"/>
    <w:rsid w:val="003F6056"/>
    <w:rsid w:val="003F6447"/>
    <w:rsid w:val="003F6CB8"/>
    <w:rsid w:val="003F753A"/>
    <w:rsid w:val="003F7FF5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6289"/>
    <w:rsid w:val="004063FF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B9A"/>
    <w:rsid w:val="00413BE8"/>
    <w:rsid w:val="00413C6C"/>
    <w:rsid w:val="004145E9"/>
    <w:rsid w:val="00414803"/>
    <w:rsid w:val="0041496A"/>
    <w:rsid w:val="00414D72"/>
    <w:rsid w:val="00415057"/>
    <w:rsid w:val="00415417"/>
    <w:rsid w:val="00415492"/>
    <w:rsid w:val="00415A6E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1EA4"/>
    <w:rsid w:val="00422199"/>
    <w:rsid w:val="00422844"/>
    <w:rsid w:val="00422EE5"/>
    <w:rsid w:val="004230DF"/>
    <w:rsid w:val="004233D3"/>
    <w:rsid w:val="0042357C"/>
    <w:rsid w:val="00423D7C"/>
    <w:rsid w:val="004246BC"/>
    <w:rsid w:val="0042490D"/>
    <w:rsid w:val="004250F7"/>
    <w:rsid w:val="00425115"/>
    <w:rsid w:val="00425196"/>
    <w:rsid w:val="0042566B"/>
    <w:rsid w:val="004256B4"/>
    <w:rsid w:val="00425745"/>
    <w:rsid w:val="00425A4F"/>
    <w:rsid w:val="00426138"/>
    <w:rsid w:val="0042676E"/>
    <w:rsid w:val="00426980"/>
    <w:rsid w:val="00427848"/>
    <w:rsid w:val="004278F3"/>
    <w:rsid w:val="004279AF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3E"/>
    <w:rsid w:val="0044270A"/>
    <w:rsid w:val="00442A4E"/>
    <w:rsid w:val="00442B25"/>
    <w:rsid w:val="00442D8E"/>
    <w:rsid w:val="00443D79"/>
    <w:rsid w:val="00443D9D"/>
    <w:rsid w:val="00443DA6"/>
    <w:rsid w:val="00443F13"/>
    <w:rsid w:val="0044438E"/>
    <w:rsid w:val="004446F2"/>
    <w:rsid w:val="00444C0A"/>
    <w:rsid w:val="0044538D"/>
    <w:rsid w:val="00445408"/>
    <w:rsid w:val="00445886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A16"/>
    <w:rsid w:val="0045754D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94"/>
    <w:rsid w:val="00463B48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C8"/>
    <w:rsid w:val="00467404"/>
    <w:rsid w:val="00467AE5"/>
    <w:rsid w:val="00467C9D"/>
    <w:rsid w:val="00467DC5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D89"/>
    <w:rsid w:val="00472F70"/>
    <w:rsid w:val="00473415"/>
    <w:rsid w:val="00473803"/>
    <w:rsid w:val="00474104"/>
    <w:rsid w:val="00474332"/>
    <w:rsid w:val="0047437A"/>
    <w:rsid w:val="00474AB8"/>
    <w:rsid w:val="0047518F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738"/>
    <w:rsid w:val="0048180B"/>
    <w:rsid w:val="00481D1E"/>
    <w:rsid w:val="004820EC"/>
    <w:rsid w:val="00482304"/>
    <w:rsid w:val="00482466"/>
    <w:rsid w:val="004829A9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5CF6"/>
    <w:rsid w:val="0049663C"/>
    <w:rsid w:val="00496D89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5C77"/>
    <w:rsid w:val="004B6241"/>
    <w:rsid w:val="004B665E"/>
    <w:rsid w:val="004B67B9"/>
    <w:rsid w:val="004B77F6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23BC"/>
    <w:rsid w:val="004C23F4"/>
    <w:rsid w:val="004C359D"/>
    <w:rsid w:val="004C3803"/>
    <w:rsid w:val="004C3D75"/>
    <w:rsid w:val="004C4787"/>
    <w:rsid w:val="004C4809"/>
    <w:rsid w:val="004C480E"/>
    <w:rsid w:val="004C50EB"/>
    <w:rsid w:val="004C57A0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EE0"/>
    <w:rsid w:val="004D7321"/>
    <w:rsid w:val="004D783A"/>
    <w:rsid w:val="004D7D15"/>
    <w:rsid w:val="004E0148"/>
    <w:rsid w:val="004E0C72"/>
    <w:rsid w:val="004E0EF9"/>
    <w:rsid w:val="004E128A"/>
    <w:rsid w:val="004E14FD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36A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6BAE"/>
    <w:rsid w:val="004E751E"/>
    <w:rsid w:val="004E7846"/>
    <w:rsid w:val="004F090B"/>
    <w:rsid w:val="004F0B99"/>
    <w:rsid w:val="004F0EEB"/>
    <w:rsid w:val="004F1388"/>
    <w:rsid w:val="004F1534"/>
    <w:rsid w:val="004F1713"/>
    <w:rsid w:val="004F2C03"/>
    <w:rsid w:val="004F2E06"/>
    <w:rsid w:val="004F332D"/>
    <w:rsid w:val="004F342A"/>
    <w:rsid w:val="004F378F"/>
    <w:rsid w:val="004F3DE3"/>
    <w:rsid w:val="004F4EB5"/>
    <w:rsid w:val="004F5302"/>
    <w:rsid w:val="004F5900"/>
    <w:rsid w:val="004F5DE7"/>
    <w:rsid w:val="004F658F"/>
    <w:rsid w:val="004F6D20"/>
    <w:rsid w:val="004F7191"/>
    <w:rsid w:val="004F7706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78F"/>
    <w:rsid w:val="00521AF0"/>
    <w:rsid w:val="00521C1F"/>
    <w:rsid w:val="005229E5"/>
    <w:rsid w:val="00522A4C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1B89"/>
    <w:rsid w:val="00532377"/>
    <w:rsid w:val="00532466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5BA6"/>
    <w:rsid w:val="005461CD"/>
    <w:rsid w:val="005463E4"/>
    <w:rsid w:val="005469BF"/>
    <w:rsid w:val="00547123"/>
    <w:rsid w:val="005472F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E4"/>
    <w:rsid w:val="0055249D"/>
    <w:rsid w:val="00552F27"/>
    <w:rsid w:val="005535F1"/>
    <w:rsid w:val="0055367F"/>
    <w:rsid w:val="005537F1"/>
    <w:rsid w:val="00553AC1"/>
    <w:rsid w:val="00553B14"/>
    <w:rsid w:val="0055461F"/>
    <w:rsid w:val="00554A69"/>
    <w:rsid w:val="00554DDA"/>
    <w:rsid w:val="00554E47"/>
    <w:rsid w:val="00555119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80C"/>
    <w:rsid w:val="00564147"/>
    <w:rsid w:val="00564809"/>
    <w:rsid w:val="005653FB"/>
    <w:rsid w:val="0056584F"/>
    <w:rsid w:val="005659C4"/>
    <w:rsid w:val="005664F9"/>
    <w:rsid w:val="005666E7"/>
    <w:rsid w:val="0056674B"/>
    <w:rsid w:val="005669CE"/>
    <w:rsid w:val="00566BBB"/>
    <w:rsid w:val="00566DF9"/>
    <w:rsid w:val="00566E00"/>
    <w:rsid w:val="00566E46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28E1"/>
    <w:rsid w:val="00573195"/>
    <w:rsid w:val="00573971"/>
    <w:rsid w:val="00573C0E"/>
    <w:rsid w:val="00573D82"/>
    <w:rsid w:val="00573E9B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5F"/>
    <w:rsid w:val="00580BB8"/>
    <w:rsid w:val="00580EA5"/>
    <w:rsid w:val="00581178"/>
    <w:rsid w:val="00581E5C"/>
    <w:rsid w:val="00582798"/>
    <w:rsid w:val="00582D24"/>
    <w:rsid w:val="00582E1E"/>
    <w:rsid w:val="00583393"/>
    <w:rsid w:val="00583599"/>
    <w:rsid w:val="00583B51"/>
    <w:rsid w:val="00583B92"/>
    <w:rsid w:val="00583E1C"/>
    <w:rsid w:val="00585219"/>
    <w:rsid w:val="005856A5"/>
    <w:rsid w:val="005859AF"/>
    <w:rsid w:val="005860EB"/>
    <w:rsid w:val="005866AE"/>
    <w:rsid w:val="0058751B"/>
    <w:rsid w:val="0058780F"/>
    <w:rsid w:val="00587BC0"/>
    <w:rsid w:val="00587DBD"/>
    <w:rsid w:val="00587F19"/>
    <w:rsid w:val="005908CD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A07"/>
    <w:rsid w:val="00595B23"/>
    <w:rsid w:val="00595F2A"/>
    <w:rsid w:val="00595F30"/>
    <w:rsid w:val="0059693E"/>
    <w:rsid w:val="005969B8"/>
    <w:rsid w:val="005969C0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3309"/>
    <w:rsid w:val="005A3C0E"/>
    <w:rsid w:val="005A3F14"/>
    <w:rsid w:val="005A403B"/>
    <w:rsid w:val="005A4398"/>
    <w:rsid w:val="005A477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2E06"/>
    <w:rsid w:val="005B2E6A"/>
    <w:rsid w:val="005B3707"/>
    <w:rsid w:val="005B421A"/>
    <w:rsid w:val="005B4B1F"/>
    <w:rsid w:val="005B4D06"/>
    <w:rsid w:val="005B587D"/>
    <w:rsid w:val="005B6471"/>
    <w:rsid w:val="005B665B"/>
    <w:rsid w:val="005B6E64"/>
    <w:rsid w:val="005B71B1"/>
    <w:rsid w:val="005B71E1"/>
    <w:rsid w:val="005B7594"/>
    <w:rsid w:val="005B76CD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2F0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A32"/>
    <w:rsid w:val="005E1E4A"/>
    <w:rsid w:val="005E20FF"/>
    <w:rsid w:val="005E25FA"/>
    <w:rsid w:val="005E2673"/>
    <w:rsid w:val="005E2ACB"/>
    <w:rsid w:val="005E2DF2"/>
    <w:rsid w:val="005E32BE"/>
    <w:rsid w:val="005E3603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44E2"/>
    <w:rsid w:val="005F52C1"/>
    <w:rsid w:val="005F58E6"/>
    <w:rsid w:val="005F5A46"/>
    <w:rsid w:val="005F5B65"/>
    <w:rsid w:val="005F6699"/>
    <w:rsid w:val="005F6811"/>
    <w:rsid w:val="005F7EE3"/>
    <w:rsid w:val="005F7F53"/>
    <w:rsid w:val="00600282"/>
    <w:rsid w:val="00600490"/>
    <w:rsid w:val="006008AE"/>
    <w:rsid w:val="00601C18"/>
    <w:rsid w:val="006023AF"/>
    <w:rsid w:val="00602A51"/>
    <w:rsid w:val="00602E02"/>
    <w:rsid w:val="00602FD8"/>
    <w:rsid w:val="006030EA"/>
    <w:rsid w:val="0060350B"/>
    <w:rsid w:val="00603DDD"/>
    <w:rsid w:val="00603EEF"/>
    <w:rsid w:val="006043B2"/>
    <w:rsid w:val="006045A6"/>
    <w:rsid w:val="00604818"/>
    <w:rsid w:val="006049EC"/>
    <w:rsid w:val="00604FAA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2F4A"/>
    <w:rsid w:val="00613161"/>
    <w:rsid w:val="0061323C"/>
    <w:rsid w:val="006140B2"/>
    <w:rsid w:val="0061436F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93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42B7"/>
    <w:rsid w:val="00624395"/>
    <w:rsid w:val="00624735"/>
    <w:rsid w:val="00624C4B"/>
    <w:rsid w:val="00625B1E"/>
    <w:rsid w:val="00626459"/>
    <w:rsid w:val="00626C72"/>
    <w:rsid w:val="00626DD0"/>
    <w:rsid w:val="0062797A"/>
    <w:rsid w:val="0063013E"/>
    <w:rsid w:val="006304DF"/>
    <w:rsid w:val="00630FE1"/>
    <w:rsid w:val="00631126"/>
    <w:rsid w:val="0063127D"/>
    <w:rsid w:val="00631456"/>
    <w:rsid w:val="00631795"/>
    <w:rsid w:val="00632014"/>
    <w:rsid w:val="0063286F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674E"/>
    <w:rsid w:val="00637A4C"/>
    <w:rsid w:val="00637C07"/>
    <w:rsid w:val="00637F63"/>
    <w:rsid w:val="00637FBF"/>
    <w:rsid w:val="006400AC"/>
    <w:rsid w:val="006401B4"/>
    <w:rsid w:val="006401B7"/>
    <w:rsid w:val="006408A4"/>
    <w:rsid w:val="00640C77"/>
    <w:rsid w:val="006415DC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0A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2227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5F72"/>
    <w:rsid w:val="006765B4"/>
    <w:rsid w:val="006768EA"/>
    <w:rsid w:val="00676E80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4C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3C32"/>
    <w:rsid w:val="006A44DA"/>
    <w:rsid w:val="006A47F5"/>
    <w:rsid w:val="006A482A"/>
    <w:rsid w:val="006A4A12"/>
    <w:rsid w:val="006A4A7E"/>
    <w:rsid w:val="006A4AB1"/>
    <w:rsid w:val="006A4B3F"/>
    <w:rsid w:val="006A4C63"/>
    <w:rsid w:val="006A5451"/>
    <w:rsid w:val="006A5637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D6D"/>
    <w:rsid w:val="006B0BC5"/>
    <w:rsid w:val="006B143D"/>
    <w:rsid w:val="006B1765"/>
    <w:rsid w:val="006B1973"/>
    <w:rsid w:val="006B1D80"/>
    <w:rsid w:val="006B1E7A"/>
    <w:rsid w:val="006B1F8D"/>
    <w:rsid w:val="006B2169"/>
    <w:rsid w:val="006B2A4B"/>
    <w:rsid w:val="006B2B53"/>
    <w:rsid w:val="006B2C90"/>
    <w:rsid w:val="006B2D92"/>
    <w:rsid w:val="006B3443"/>
    <w:rsid w:val="006B3704"/>
    <w:rsid w:val="006B3B0C"/>
    <w:rsid w:val="006B3B67"/>
    <w:rsid w:val="006B47B5"/>
    <w:rsid w:val="006B4966"/>
    <w:rsid w:val="006B49E0"/>
    <w:rsid w:val="006B5059"/>
    <w:rsid w:val="006B5373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12F8"/>
    <w:rsid w:val="006C139F"/>
    <w:rsid w:val="006C183E"/>
    <w:rsid w:val="006C18A0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6AA"/>
    <w:rsid w:val="006C4859"/>
    <w:rsid w:val="006C4ADC"/>
    <w:rsid w:val="006C52FF"/>
    <w:rsid w:val="006C643D"/>
    <w:rsid w:val="006C66F3"/>
    <w:rsid w:val="006C6865"/>
    <w:rsid w:val="006C6903"/>
    <w:rsid w:val="006C6D3B"/>
    <w:rsid w:val="006C7177"/>
    <w:rsid w:val="006C7434"/>
    <w:rsid w:val="006C745B"/>
    <w:rsid w:val="006C7DBD"/>
    <w:rsid w:val="006D018A"/>
    <w:rsid w:val="006D07D7"/>
    <w:rsid w:val="006D1733"/>
    <w:rsid w:val="006D1B60"/>
    <w:rsid w:val="006D1CDC"/>
    <w:rsid w:val="006D1F41"/>
    <w:rsid w:val="006D2383"/>
    <w:rsid w:val="006D2549"/>
    <w:rsid w:val="006D25E4"/>
    <w:rsid w:val="006D2C0A"/>
    <w:rsid w:val="006D3307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21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D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263B"/>
    <w:rsid w:val="006E285C"/>
    <w:rsid w:val="006E2BF4"/>
    <w:rsid w:val="006E2C4F"/>
    <w:rsid w:val="006E3070"/>
    <w:rsid w:val="006E3132"/>
    <w:rsid w:val="006E38AB"/>
    <w:rsid w:val="006E3954"/>
    <w:rsid w:val="006E3B9D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E8F"/>
    <w:rsid w:val="006F06C9"/>
    <w:rsid w:val="006F0D9D"/>
    <w:rsid w:val="006F0FEA"/>
    <w:rsid w:val="006F16BA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9B"/>
    <w:rsid w:val="006F5178"/>
    <w:rsid w:val="006F5717"/>
    <w:rsid w:val="006F5820"/>
    <w:rsid w:val="006F58CE"/>
    <w:rsid w:val="006F5932"/>
    <w:rsid w:val="006F62CD"/>
    <w:rsid w:val="006F63B3"/>
    <w:rsid w:val="006F67ED"/>
    <w:rsid w:val="006F6A0F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23E1"/>
    <w:rsid w:val="007024A6"/>
    <w:rsid w:val="00702750"/>
    <w:rsid w:val="00702FAE"/>
    <w:rsid w:val="00703220"/>
    <w:rsid w:val="00703483"/>
    <w:rsid w:val="00703D91"/>
    <w:rsid w:val="00703FAF"/>
    <w:rsid w:val="007041F0"/>
    <w:rsid w:val="007043E8"/>
    <w:rsid w:val="007043F9"/>
    <w:rsid w:val="00705445"/>
    <w:rsid w:val="007066C3"/>
    <w:rsid w:val="0070676C"/>
    <w:rsid w:val="00707100"/>
    <w:rsid w:val="00707113"/>
    <w:rsid w:val="00707567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9AD"/>
    <w:rsid w:val="00712DD0"/>
    <w:rsid w:val="00713323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72B5"/>
    <w:rsid w:val="0072754F"/>
    <w:rsid w:val="007279D2"/>
    <w:rsid w:val="00730030"/>
    <w:rsid w:val="00730961"/>
    <w:rsid w:val="00730C64"/>
    <w:rsid w:val="00730E03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2ABE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5BEE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4C61"/>
    <w:rsid w:val="0074589F"/>
    <w:rsid w:val="00746181"/>
    <w:rsid w:val="00747A8F"/>
    <w:rsid w:val="00747D09"/>
    <w:rsid w:val="00747DD7"/>
    <w:rsid w:val="00747FBE"/>
    <w:rsid w:val="00750297"/>
    <w:rsid w:val="0075145C"/>
    <w:rsid w:val="007514B4"/>
    <w:rsid w:val="007521C4"/>
    <w:rsid w:val="0075252F"/>
    <w:rsid w:val="00752B3F"/>
    <w:rsid w:val="00752E70"/>
    <w:rsid w:val="00752EBA"/>
    <w:rsid w:val="00753320"/>
    <w:rsid w:val="00753593"/>
    <w:rsid w:val="007535EB"/>
    <w:rsid w:val="00753990"/>
    <w:rsid w:val="00753BC1"/>
    <w:rsid w:val="00753E79"/>
    <w:rsid w:val="0075520F"/>
    <w:rsid w:val="00755381"/>
    <w:rsid w:val="007557D6"/>
    <w:rsid w:val="00755864"/>
    <w:rsid w:val="007562B5"/>
    <w:rsid w:val="007562CB"/>
    <w:rsid w:val="0075681F"/>
    <w:rsid w:val="00756C59"/>
    <w:rsid w:val="007571B1"/>
    <w:rsid w:val="0075766A"/>
    <w:rsid w:val="007577CB"/>
    <w:rsid w:val="0075790C"/>
    <w:rsid w:val="00757A16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1FF"/>
    <w:rsid w:val="00763EC1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09C6"/>
    <w:rsid w:val="00771130"/>
    <w:rsid w:val="007711B7"/>
    <w:rsid w:val="0077123F"/>
    <w:rsid w:val="007712C1"/>
    <w:rsid w:val="007719B6"/>
    <w:rsid w:val="0077293D"/>
    <w:rsid w:val="00772C13"/>
    <w:rsid w:val="00773365"/>
    <w:rsid w:val="00773E17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972"/>
    <w:rsid w:val="00783363"/>
    <w:rsid w:val="007835CC"/>
    <w:rsid w:val="0078382D"/>
    <w:rsid w:val="007844F7"/>
    <w:rsid w:val="00784743"/>
    <w:rsid w:val="0078491E"/>
    <w:rsid w:val="00784AA8"/>
    <w:rsid w:val="00784DAC"/>
    <w:rsid w:val="00784E84"/>
    <w:rsid w:val="00784FFD"/>
    <w:rsid w:val="00785DC1"/>
    <w:rsid w:val="00785F93"/>
    <w:rsid w:val="007863E4"/>
    <w:rsid w:val="00786A6F"/>
    <w:rsid w:val="0078743D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192"/>
    <w:rsid w:val="0079631E"/>
    <w:rsid w:val="007966F5"/>
    <w:rsid w:val="00796763"/>
    <w:rsid w:val="00796CF8"/>
    <w:rsid w:val="00796E92"/>
    <w:rsid w:val="00797639"/>
    <w:rsid w:val="00797724"/>
    <w:rsid w:val="007977AC"/>
    <w:rsid w:val="007A01E4"/>
    <w:rsid w:val="007A038B"/>
    <w:rsid w:val="007A0D06"/>
    <w:rsid w:val="007A2288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72B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AC"/>
    <w:rsid w:val="007B4D91"/>
    <w:rsid w:val="007B5273"/>
    <w:rsid w:val="007B58E3"/>
    <w:rsid w:val="007B621B"/>
    <w:rsid w:val="007B67B1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282"/>
    <w:rsid w:val="007C1AAA"/>
    <w:rsid w:val="007C1BCF"/>
    <w:rsid w:val="007C1FD5"/>
    <w:rsid w:val="007C2033"/>
    <w:rsid w:val="007C224E"/>
    <w:rsid w:val="007C2E35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BBD"/>
    <w:rsid w:val="007D2CC6"/>
    <w:rsid w:val="007D2F16"/>
    <w:rsid w:val="007D31A8"/>
    <w:rsid w:val="007D3323"/>
    <w:rsid w:val="007D3358"/>
    <w:rsid w:val="007D46EE"/>
    <w:rsid w:val="007D4AF8"/>
    <w:rsid w:val="007D507F"/>
    <w:rsid w:val="007D51E7"/>
    <w:rsid w:val="007D5207"/>
    <w:rsid w:val="007D5D99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49C"/>
    <w:rsid w:val="007E3562"/>
    <w:rsid w:val="007E3583"/>
    <w:rsid w:val="007E3823"/>
    <w:rsid w:val="007E4138"/>
    <w:rsid w:val="007E41E7"/>
    <w:rsid w:val="007E4F85"/>
    <w:rsid w:val="007E5085"/>
    <w:rsid w:val="007E5784"/>
    <w:rsid w:val="007E5A70"/>
    <w:rsid w:val="007E5B3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C12"/>
    <w:rsid w:val="007F1D6A"/>
    <w:rsid w:val="007F1D9F"/>
    <w:rsid w:val="007F1EA9"/>
    <w:rsid w:val="007F238D"/>
    <w:rsid w:val="007F248B"/>
    <w:rsid w:val="007F2FA5"/>
    <w:rsid w:val="007F3885"/>
    <w:rsid w:val="007F3BF4"/>
    <w:rsid w:val="007F4E9C"/>
    <w:rsid w:val="007F5DE0"/>
    <w:rsid w:val="007F5E47"/>
    <w:rsid w:val="007F5F1F"/>
    <w:rsid w:val="007F604F"/>
    <w:rsid w:val="007F6395"/>
    <w:rsid w:val="007F69F2"/>
    <w:rsid w:val="007F6CD7"/>
    <w:rsid w:val="007F6D19"/>
    <w:rsid w:val="007F7A30"/>
    <w:rsid w:val="007F7B26"/>
    <w:rsid w:val="0080021D"/>
    <w:rsid w:val="0080049F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889"/>
    <w:rsid w:val="00803F1F"/>
    <w:rsid w:val="008040A2"/>
    <w:rsid w:val="00804A42"/>
    <w:rsid w:val="00804C87"/>
    <w:rsid w:val="00804D09"/>
    <w:rsid w:val="00805B9D"/>
    <w:rsid w:val="00805BA7"/>
    <w:rsid w:val="00805C4D"/>
    <w:rsid w:val="00805E88"/>
    <w:rsid w:val="00805F4B"/>
    <w:rsid w:val="008064C0"/>
    <w:rsid w:val="00806582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546"/>
    <w:rsid w:val="00820004"/>
    <w:rsid w:val="00820422"/>
    <w:rsid w:val="008206F7"/>
    <w:rsid w:val="0082076E"/>
    <w:rsid w:val="008207B0"/>
    <w:rsid w:val="00820C74"/>
    <w:rsid w:val="00821665"/>
    <w:rsid w:val="00821C5F"/>
    <w:rsid w:val="00821DED"/>
    <w:rsid w:val="00821FA9"/>
    <w:rsid w:val="008222CA"/>
    <w:rsid w:val="00822383"/>
    <w:rsid w:val="0082259B"/>
    <w:rsid w:val="00822E06"/>
    <w:rsid w:val="008230EF"/>
    <w:rsid w:val="008232BF"/>
    <w:rsid w:val="008232FE"/>
    <w:rsid w:val="0082396C"/>
    <w:rsid w:val="00823A9D"/>
    <w:rsid w:val="00823FFC"/>
    <w:rsid w:val="008248C4"/>
    <w:rsid w:val="008249AA"/>
    <w:rsid w:val="0082539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4F6A"/>
    <w:rsid w:val="00835720"/>
    <w:rsid w:val="00835DC2"/>
    <w:rsid w:val="00835FE1"/>
    <w:rsid w:val="0083609F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3421"/>
    <w:rsid w:val="0084424D"/>
    <w:rsid w:val="00844311"/>
    <w:rsid w:val="00844BEF"/>
    <w:rsid w:val="00844DB8"/>
    <w:rsid w:val="00844E7D"/>
    <w:rsid w:val="00845B64"/>
    <w:rsid w:val="00846071"/>
    <w:rsid w:val="00846558"/>
    <w:rsid w:val="0084659A"/>
    <w:rsid w:val="00846A35"/>
    <w:rsid w:val="00846F23"/>
    <w:rsid w:val="00847415"/>
    <w:rsid w:val="0084741E"/>
    <w:rsid w:val="00847789"/>
    <w:rsid w:val="008477CE"/>
    <w:rsid w:val="00850430"/>
    <w:rsid w:val="008505D8"/>
    <w:rsid w:val="0085068B"/>
    <w:rsid w:val="008508B0"/>
    <w:rsid w:val="00850A15"/>
    <w:rsid w:val="00850C2A"/>
    <w:rsid w:val="00850F64"/>
    <w:rsid w:val="0085189E"/>
    <w:rsid w:val="00851EDB"/>
    <w:rsid w:val="00852144"/>
    <w:rsid w:val="00852178"/>
    <w:rsid w:val="00852491"/>
    <w:rsid w:val="00852B6C"/>
    <w:rsid w:val="008532B8"/>
    <w:rsid w:val="008536DF"/>
    <w:rsid w:val="00853862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B32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982"/>
    <w:rsid w:val="00863F06"/>
    <w:rsid w:val="00864F4C"/>
    <w:rsid w:val="00866B3C"/>
    <w:rsid w:val="008675DF"/>
    <w:rsid w:val="00867B14"/>
    <w:rsid w:val="00867B80"/>
    <w:rsid w:val="008701BA"/>
    <w:rsid w:val="00870791"/>
    <w:rsid w:val="00870EF5"/>
    <w:rsid w:val="00871292"/>
    <w:rsid w:val="008713A7"/>
    <w:rsid w:val="0087175A"/>
    <w:rsid w:val="00871B39"/>
    <w:rsid w:val="008720D2"/>
    <w:rsid w:val="0087210E"/>
    <w:rsid w:val="0087212E"/>
    <w:rsid w:val="0087220A"/>
    <w:rsid w:val="008725A6"/>
    <w:rsid w:val="008725B4"/>
    <w:rsid w:val="00872708"/>
    <w:rsid w:val="00872A46"/>
    <w:rsid w:val="0087319F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20DE"/>
    <w:rsid w:val="008821C2"/>
    <w:rsid w:val="008825CF"/>
    <w:rsid w:val="008826BD"/>
    <w:rsid w:val="00882D24"/>
    <w:rsid w:val="00882E07"/>
    <w:rsid w:val="00882F34"/>
    <w:rsid w:val="00883198"/>
    <w:rsid w:val="0088381F"/>
    <w:rsid w:val="00883A57"/>
    <w:rsid w:val="00883C57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252"/>
    <w:rsid w:val="0088635F"/>
    <w:rsid w:val="0088670D"/>
    <w:rsid w:val="00886734"/>
    <w:rsid w:val="00886E91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12A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657"/>
    <w:rsid w:val="008A1A21"/>
    <w:rsid w:val="008A1B1F"/>
    <w:rsid w:val="008A1CE8"/>
    <w:rsid w:val="008A21F0"/>
    <w:rsid w:val="008A29D0"/>
    <w:rsid w:val="008A3625"/>
    <w:rsid w:val="008A3A0F"/>
    <w:rsid w:val="008A3A28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AEA"/>
    <w:rsid w:val="008B3B86"/>
    <w:rsid w:val="008B48D9"/>
    <w:rsid w:val="008B4AE1"/>
    <w:rsid w:val="008B55CA"/>
    <w:rsid w:val="008B5A60"/>
    <w:rsid w:val="008B5EA5"/>
    <w:rsid w:val="008B600D"/>
    <w:rsid w:val="008B6698"/>
    <w:rsid w:val="008B6C09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1F6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714E"/>
    <w:rsid w:val="008C7410"/>
    <w:rsid w:val="008C7A59"/>
    <w:rsid w:val="008C7C0C"/>
    <w:rsid w:val="008D0206"/>
    <w:rsid w:val="008D043E"/>
    <w:rsid w:val="008D0791"/>
    <w:rsid w:val="008D0A83"/>
    <w:rsid w:val="008D0BB7"/>
    <w:rsid w:val="008D0BE7"/>
    <w:rsid w:val="008D0CF7"/>
    <w:rsid w:val="008D178E"/>
    <w:rsid w:val="008D1DE2"/>
    <w:rsid w:val="008D1FA4"/>
    <w:rsid w:val="008D270C"/>
    <w:rsid w:val="008D3D0A"/>
    <w:rsid w:val="008D3EEC"/>
    <w:rsid w:val="008D3F66"/>
    <w:rsid w:val="008D4239"/>
    <w:rsid w:val="008D4A5D"/>
    <w:rsid w:val="008D51C1"/>
    <w:rsid w:val="008D5D9B"/>
    <w:rsid w:val="008D6030"/>
    <w:rsid w:val="008D6797"/>
    <w:rsid w:val="008D7BB3"/>
    <w:rsid w:val="008E015A"/>
    <w:rsid w:val="008E0299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3DD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35"/>
    <w:rsid w:val="008F0F55"/>
    <w:rsid w:val="008F1867"/>
    <w:rsid w:val="008F1D26"/>
    <w:rsid w:val="008F1ECF"/>
    <w:rsid w:val="008F22D3"/>
    <w:rsid w:val="008F2906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8AD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15F3"/>
    <w:rsid w:val="0090181D"/>
    <w:rsid w:val="00901EF3"/>
    <w:rsid w:val="009028BA"/>
    <w:rsid w:val="00902DB7"/>
    <w:rsid w:val="00902F71"/>
    <w:rsid w:val="00903399"/>
    <w:rsid w:val="0090356B"/>
    <w:rsid w:val="00903E6C"/>
    <w:rsid w:val="00904500"/>
    <w:rsid w:val="00904D43"/>
    <w:rsid w:val="009054AE"/>
    <w:rsid w:val="0090557D"/>
    <w:rsid w:val="0090561E"/>
    <w:rsid w:val="009056C9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C7"/>
    <w:rsid w:val="009125CF"/>
    <w:rsid w:val="00912A81"/>
    <w:rsid w:val="0091362F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1B3"/>
    <w:rsid w:val="00924C33"/>
    <w:rsid w:val="00924CFA"/>
    <w:rsid w:val="00924F61"/>
    <w:rsid w:val="00925037"/>
    <w:rsid w:val="00925322"/>
    <w:rsid w:val="00925D43"/>
    <w:rsid w:val="00925D7B"/>
    <w:rsid w:val="00926ED1"/>
    <w:rsid w:val="009278CD"/>
    <w:rsid w:val="00927CC2"/>
    <w:rsid w:val="0093008F"/>
    <w:rsid w:val="009300E5"/>
    <w:rsid w:val="009306F7"/>
    <w:rsid w:val="00930C1C"/>
    <w:rsid w:val="00931428"/>
    <w:rsid w:val="009321DF"/>
    <w:rsid w:val="009323DB"/>
    <w:rsid w:val="009329D1"/>
    <w:rsid w:val="00932F8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3D07"/>
    <w:rsid w:val="009440C0"/>
    <w:rsid w:val="0094438A"/>
    <w:rsid w:val="00944526"/>
    <w:rsid w:val="009449BB"/>
    <w:rsid w:val="00944A83"/>
    <w:rsid w:val="009451AC"/>
    <w:rsid w:val="009456DD"/>
    <w:rsid w:val="00945D68"/>
    <w:rsid w:val="00945F54"/>
    <w:rsid w:val="0094607D"/>
    <w:rsid w:val="0094664F"/>
    <w:rsid w:val="00946CA4"/>
    <w:rsid w:val="00946CB1"/>
    <w:rsid w:val="00946D86"/>
    <w:rsid w:val="00946FCA"/>
    <w:rsid w:val="009471A3"/>
    <w:rsid w:val="009474D7"/>
    <w:rsid w:val="009479BD"/>
    <w:rsid w:val="00947C74"/>
    <w:rsid w:val="00947EAF"/>
    <w:rsid w:val="0095019F"/>
    <w:rsid w:val="0095064A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6E50"/>
    <w:rsid w:val="00957099"/>
    <w:rsid w:val="00957AA8"/>
    <w:rsid w:val="00957BF3"/>
    <w:rsid w:val="009605E2"/>
    <w:rsid w:val="009606E8"/>
    <w:rsid w:val="009609EB"/>
    <w:rsid w:val="00961028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431D"/>
    <w:rsid w:val="0096450E"/>
    <w:rsid w:val="00964931"/>
    <w:rsid w:val="009659BF"/>
    <w:rsid w:val="00965B11"/>
    <w:rsid w:val="00965CE0"/>
    <w:rsid w:val="009660F9"/>
    <w:rsid w:val="00966166"/>
    <w:rsid w:val="00966597"/>
    <w:rsid w:val="009665E9"/>
    <w:rsid w:val="0096667E"/>
    <w:rsid w:val="00966848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968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262"/>
    <w:rsid w:val="0098396A"/>
    <w:rsid w:val="00983AA4"/>
    <w:rsid w:val="00983FA9"/>
    <w:rsid w:val="00984015"/>
    <w:rsid w:val="009844CD"/>
    <w:rsid w:val="00984695"/>
    <w:rsid w:val="009846CE"/>
    <w:rsid w:val="00984750"/>
    <w:rsid w:val="00984904"/>
    <w:rsid w:val="00984C52"/>
    <w:rsid w:val="00985A99"/>
    <w:rsid w:val="00985D71"/>
    <w:rsid w:val="00985DC8"/>
    <w:rsid w:val="00985EBE"/>
    <w:rsid w:val="009863FD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9A4"/>
    <w:rsid w:val="00992009"/>
    <w:rsid w:val="00992056"/>
    <w:rsid w:val="009922AB"/>
    <w:rsid w:val="0099231E"/>
    <w:rsid w:val="009928E6"/>
    <w:rsid w:val="00992A54"/>
    <w:rsid w:val="0099303E"/>
    <w:rsid w:val="009931AE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97F"/>
    <w:rsid w:val="00996E13"/>
    <w:rsid w:val="00996FB1"/>
    <w:rsid w:val="0099765A"/>
    <w:rsid w:val="009A0241"/>
    <w:rsid w:val="009A085D"/>
    <w:rsid w:val="009A1188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5C60"/>
    <w:rsid w:val="009A6E78"/>
    <w:rsid w:val="009A6F3C"/>
    <w:rsid w:val="009A70C4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66A"/>
    <w:rsid w:val="009B28F9"/>
    <w:rsid w:val="009B2A03"/>
    <w:rsid w:val="009B2E39"/>
    <w:rsid w:val="009B330D"/>
    <w:rsid w:val="009B3BB3"/>
    <w:rsid w:val="009B3D85"/>
    <w:rsid w:val="009B3DE9"/>
    <w:rsid w:val="009B4055"/>
    <w:rsid w:val="009B4615"/>
    <w:rsid w:val="009B4AD9"/>
    <w:rsid w:val="009B4D63"/>
    <w:rsid w:val="009B4EDB"/>
    <w:rsid w:val="009B54D4"/>
    <w:rsid w:val="009B59CE"/>
    <w:rsid w:val="009B5BDC"/>
    <w:rsid w:val="009B5C93"/>
    <w:rsid w:val="009B64C4"/>
    <w:rsid w:val="009B67CE"/>
    <w:rsid w:val="009B68CD"/>
    <w:rsid w:val="009B6CA3"/>
    <w:rsid w:val="009B71CE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C6"/>
    <w:rsid w:val="009C444C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316A"/>
    <w:rsid w:val="009D348A"/>
    <w:rsid w:val="009D36C8"/>
    <w:rsid w:val="009D38F9"/>
    <w:rsid w:val="009D40CA"/>
    <w:rsid w:val="009D41C7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1D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807"/>
    <w:rsid w:val="009E596C"/>
    <w:rsid w:val="009E5B6A"/>
    <w:rsid w:val="009E6001"/>
    <w:rsid w:val="009E6588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7285"/>
    <w:rsid w:val="009F750C"/>
    <w:rsid w:val="009F7742"/>
    <w:rsid w:val="009F7CEA"/>
    <w:rsid w:val="009F7DCB"/>
    <w:rsid w:val="009F7E53"/>
    <w:rsid w:val="00A007F2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5059"/>
    <w:rsid w:val="00A05ABC"/>
    <w:rsid w:val="00A05C11"/>
    <w:rsid w:val="00A05F99"/>
    <w:rsid w:val="00A0691E"/>
    <w:rsid w:val="00A069A7"/>
    <w:rsid w:val="00A06BA0"/>
    <w:rsid w:val="00A0705C"/>
    <w:rsid w:val="00A074AC"/>
    <w:rsid w:val="00A07EB4"/>
    <w:rsid w:val="00A10088"/>
    <w:rsid w:val="00A100AB"/>
    <w:rsid w:val="00A10318"/>
    <w:rsid w:val="00A10622"/>
    <w:rsid w:val="00A108CF"/>
    <w:rsid w:val="00A10A05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4261"/>
    <w:rsid w:val="00A142C2"/>
    <w:rsid w:val="00A14640"/>
    <w:rsid w:val="00A1469A"/>
    <w:rsid w:val="00A14B9E"/>
    <w:rsid w:val="00A1515F"/>
    <w:rsid w:val="00A15194"/>
    <w:rsid w:val="00A151DB"/>
    <w:rsid w:val="00A15298"/>
    <w:rsid w:val="00A154D9"/>
    <w:rsid w:val="00A15A99"/>
    <w:rsid w:val="00A15F21"/>
    <w:rsid w:val="00A160CD"/>
    <w:rsid w:val="00A16478"/>
    <w:rsid w:val="00A16A76"/>
    <w:rsid w:val="00A16AF2"/>
    <w:rsid w:val="00A16E8D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550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B01"/>
    <w:rsid w:val="00A2721C"/>
    <w:rsid w:val="00A27247"/>
    <w:rsid w:val="00A27C14"/>
    <w:rsid w:val="00A307F8"/>
    <w:rsid w:val="00A30A62"/>
    <w:rsid w:val="00A31D79"/>
    <w:rsid w:val="00A31D83"/>
    <w:rsid w:val="00A31EDE"/>
    <w:rsid w:val="00A320C3"/>
    <w:rsid w:val="00A325FB"/>
    <w:rsid w:val="00A32B2B"/>
    <w:rsid w:val="00A33320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994"/>
    <w:rsid w:val="00A37A3E"/>
    <w:rsid w:val="00A4031C"/>
    <w:rsid w:val="00A40407"/>
    <w:rsid w:val="00A40AD4"/>
    <w:rsid w:val="00A40C3C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F7A"/>
    <w:rsid w:val="00A4565C"/>
    <w:rsid w:val="00A45D74"/>
    <w:rsid w:val="00A45D8B"/>
    <w:rsid w:val="00A4633D"/>
    <w:rsid w:val="00A465B5"/>
    <w:rsid w:val="00A468A2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16D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4ADD"/>
    <w:rsid w:val="00A650C2"/>
    <w:rsid w:val="00A650DD"/>
    <w:rsid w:val="00A65819"/>
    <w:rsid w:val="00A65C4A"/>
    <w:rsid w:val="00A65E12"/>
    <w:rsid w:val="00A663DA"/>
    <w:rsid w:val="00A66505"/>
    <w:rsid w:val="00A66734"/>
    <w:rsid w:val="00A66C54"/>
    <w:rsid w:val="00A6768D"/>
    <w:rsid w:val="00A678D2"/>
    <w:rsid w:val="00A679D6"/>
    <w:rsid w:val="00A67ABD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38"/>
    <w:rsid w:val="00A77C56"/>
    <w:rsid w:val="00A804BD"/>
    <w:rsid w:val="00A80863"/>
    <w:rsid w:val="00A808FA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DB8"/>
    <w:rsid w:val="00A90132"/>
    <w:rsid w:val="00A902D2"/>
    <w:rsid w:val="00A91167"/>
    <w:rsid w:val="00A91218"/>
    <w:rsid w:val="00A9132B"/>
    <w:rsid w:val="00A915B9"/>
    <w:rsid w:val="00A91852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B16"/>
    <w:rsid w:val="00A95D54"/>
    <w:rsid w:val="00A965AC"/>
    <w:rsid w:val="00A96A41"/>
    <w:rsid w:val="00A96C57"/>
    <w:rsid w:val="00A96D07"/>
    <w:rsid w:val="00AA0245"/>
    <w:rsid w:val="00AA02FB"/>
    <w:rsid w:val="00AA03B9"/>
    <w:rsid w:val="00AA0569"/>
    <w:rsid w:val="00AA0592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4F8"/>
    <w:rsid w:val="00AA261F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19C1"/>
    <w:rsid w:val="00AB25F9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388"/>
    <w:rsid w:val="00AB6C4A"/>
    <w:rsid w:val="00AB6DDE"/>
    <w:rsid w:val="00AB6DF8"/>
    <w:rsid w:val="00AB7651"/>
    <w:rsid w:val="00AB773B"/>
    <w:rsid w:val="00AC031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837"/>
    <w:rsid w:val="00AD1FEA"/>
    <w:rsid w:val="00AD2214"/>
    <w:rsid w:val="00AD26F1"/>
    <w:rsid w:val="00AD30A6"/>
    <w:rsid w:val="00AD31CF"/>
    <w:rsid w:val="00AD40B6"/>
    <w:rsid w:val="00AD4374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CA"/>
    <w:rsid w:val="00AE7791"/>
    <w:rsid w:val="00AE7B3E"/>
    <w:rsid w:val="00AE7C8D"/>
    <w:rsid w:val="00AF05EC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62F7"/>
    <w:rsid w:val="00AF66D0"/>
    <w:rsid w:val="00AF67E2"/>
    <w:rsid w:val="00AF690D"/>
    <w:rsid w:val="00AF6D66"/>
    <w:rsid w:val="00AF72A5"/>
    <w:rsid w:val="00AF7ABF"/>
    <w:rsid w:val="00AF7C99"/>
    <w:rsid w:val="00AF7FD8"/>
    <w:rsid w:val="00B00D3B"/>
    <w:rsid w:val="00B0145D"/>
    <w:rsid w:val="00B01DFA"/>
    <w:rsid w:val="00B021D4"/>
    <w:rsid w:val="00B025C3"/>
    <w:rsid w:val="00B02642"/>
    <w:rsid w:val="00B02F11"/>
    <w:rsid w:val="00B0364F"/>
    <w:rsid w:val="00B03973"/>
    <w:rsid w:val="00B04393"/>
    <w:rsid w:val="00B04416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9EB"/>
    <w:rsid w:val="00B10A0D"/>
    <w:rsid w:val="00B110D1"/>
    <w:rsid w:val="00B114ED"/>
    <w:rsid w:val="00B11CC0"/>
    <w:rsid w:val="00B123F0"/>
    <w:rsid w:val="00B12D74"/>
    <w:rsid w:val="00B12E46"/>
    <w:rsid w:val="00B1317C"/>
    <w:rsid w:val="00B14096"/>
    <w:rsid w:val="00B140C0"/>
    <w:rsid w:val="00B145DD"/>
    <w:rsid w:val="00B148D6"/>
    <w:rsid w:val="00B149A2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D47"/>
    <w:rsid w:val="00B20E1E"/>
    <w:rsid w:val="00B21465"/>
    <w:rsid w:val="00B21ADE"/>
    <w:rsid w:val="00B21B47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801"/>
    <w:rsid w:val="00B25976"/>
    <w:rsid w:val="00B25A6A"/>
    <w:rsid w:val="00B25F9B"/>
    <w:rsid w:val="00B263AB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305EF"/>
    <w:rsid w:val="00B31094"/>
    <w:rsid w:val="00B31351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22D"/>
    <w:rsid w:val="00B37C6B"/>
    <w:rsid w:val="00B402C6"/>
    <w:rsid w:val="00B40906"/>
    <w:rsid w:val="00B40E06"/>
    <w:rsid w:val="00B40F92"/>
    <w:rsid w:val="00B41597"/>
    <w:rsid w:val="00B41C61"/>
    <w:rsid w:val="00B4220F"/>
    <w:rsid w:val="00B42A7C"/>
    <w:rsid w:val="00B42FE2"/>
    <w:rsid w:val="00B430B3"/>
    <w:rsid w:val="00B432BD"/>
    <w:rsid w:val="00B43453"/>
    <w:rsid w:val="00B434C0"/>
    <w:rsid w:val="00B4353B"/>
    <w:rsid w:val="00B435FE"/>
    <w:rsid w:val="00B438DE"/>
    <w:rsid w:val="00B43B86"/>
    <w:rsid w:val="00B43D82"/>
    <w:rsid w:val="00B43FD2"/>
    <w:rsid w:val="00B43FF3"/>
    <w:rsid w:val="00B44A31"/>
    <w:rsid w:val="00B44C5F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9F"/>
    <w:rsid w:val="00B539B6"/>
    <w:rsid w:val="00B53CED"/>
    <w:rsid w:val="00B53D18"/>
    <w:rsid w:val="00B54F05"/>
    <w:rsid w:val="00B5552C"/>
    <w:rsid w:val="00B55A72"/>
    <w:rsid w:val="00B55FBC"/>
    <w:rsid w:val="00B56746"/>
    <w:rsid w:val="00B56C69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3D6"/>
    <w:rsid w:val="00B7389E"/>
    <w:rsid w:val="00B73CF5"/>
    <w:rsid w:val="00B74248"/>
    <w:rsid w:val="00B74A36"/>
    <w:rsid w:val="00B74B48"/>
    <w:rsid w:val="00B74D59"/>
    <w:rsid w:val="00B75193"/>
    <w:rsid w:val="00B759CA"/>
    <w:rsid w:val="00B75B96"/>
    <w:rsid w:val="00B75EE5"/>
    <w:rsid w:val="00B76101"/>
    <w:rsid w:val="00B76266"/>
    <w:rsid w:val="00B763EE"/>
    <w:rsid w:val="00B77D0F"/>
    <w:rsid w:val="00B77DFC"/>
    <w:rsid w:val="00B802FF"/>
    <w:rsid w:val="00B803C8"/>
    <w:rsid w:val="00B807BD"/>
    <w:rsid w:val="00B81130"/>
    <w:rsid w:val="00B812BC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DB8"/>
    <w:rsid w:val="00B8687E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2CE5"/>
    <w:rsid w:val="00B93733"/>
    <w:rsid w:val="00B93834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43C"/>
    <w:rsid w:val="00B96633"/>
    <w:rsid w:val="00B96C77"/>
    <w:rsid w:val="00B96DA0"/>
    <w:rsid w:val="00B96FE2"/>
    <w:rsid w:val="00B97468"/>
    <w:rsid w:val="00B9788D"/>
    <w:rsid w:val="00BA0196"/>
    <w:rsid w:val="00BA02FD"/>
    <w:rsid w:val="00BA07F9"/>
    <w:rsid w:val="00BA1317"/>
    <w:rsid w:val="00BA1E19"/>
    <w:rsid w:val="00BA1EA5"/>
    <w:rsid w:val="00BA2042"/>
    <w:rsid w:val="00BA20A7"/>
    <w:rsid w:val="00BA23FA"/>
    <w:rsid w:val="00BA2674"/>
    <w:rsid w:val="00BA3382"/>
    <w:rsid w:val="00BA3626"/>
    <w:rsid w:val="00BA3B74"/>
    <w:rsid w:val="00BA4411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8DB"/>
    <w:rsid w:val="00BA79D3"/>
    <w:rsid w:val="00BA7A73"/>
    <w:rsid w:val="00BB0A08"/>
    <w:rsid w:val="00BB0B3D"/>
    <w:rsid w:val="00BB1748"/>
    <w:rsid w:val="00BB186C"/>
    <w:rsid w:val="00BB1D60"/>
    <w:rsid w:val="00BB2008"/>
    <w:rsid w:val="00BB270A"/>
    <w:rsid w:val="00BB28A8"/>
    <w:rsid w:val="00BB3443"/>
    <w:rsid w:val="00BB3696"/>
    <w:rsid w:val="00BB3A59"/>
    <w:rsid w:val="00BB3E4C"/>
    <w:rsid w:val="00BB4694"/>
    <w:rsid w:val="00BB487A"/>
    <w:rsid w:val="00BB4FAA"/>
    <w:rsid w:val="00BB5281"/>
    <w:rsid w:val="00BB5C36"/>
    <w:rsid w:val="00BB619B"/>
    <w:rsid w:val="00BB7970"/>
    <w:rsid w:val="00BB7A98"/>
    <w:rsid w:val="00BC0044"/>
    <w:rsid w:val="00BC0564"/>
    <w:rsid w:val="00BC0D9A"/>
    <w:rsid w:val="00BC13A2"/>
    <w:rsid w:val="00BC1716"/>
    <w:rsid w:val="00BC1E38"/>
    <w:rsid w:val="00BC1F51"/>
    <w:rsid w:val="00BC1FB9"/>
    <w:rsid w:val="00BC2096"/>
    <w:rsid w:val="00BC2524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BC0"/>
    <w:rsid w:val="00BD0EB3"/>
    <w:rsid w:val="00BD0FB8"/>
    <w:rsid w:val="00BD12EE"/>
    <w:rsid w:val="00BD1562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0A7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4B57"/>
    <w:rsid w:val="00BE60B4"/>
    <w:rsid w:val="00BE66FA"/>
    <w:rsid w:val="00BE6BED"/>
    <w:rsid w:val="00BE6F8A"/>
    <w:rsid w:val="00BE751E"/>
    <w:rsid w:val="00BE779E"/>
    <w:rsid w:val="00BE7EB3"/>
    <w:rsid w:val="00BF03D5"/>
    <w:rsid w:val="00BF0400"/>
    <w:rsid w:val="00BF0B76"/>
    <w:rsid w:val="00BF0D0E"/>
    <w:rsid w:val="00BF0E5F"/>
    <w:rsid w:val="00BF1157"/>
    <w:rsid w:val="00BF1A2C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39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0FD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F8A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705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6A7"/>
    <w:rsid w:val="00C14835"/>
    <w:rsid w:val="00C1490F"/>
    <w:rsid w:val="00C14AF1"/>
    <w:rsid w:val="00C15B8C"/>
    <w:rsid w:val="00C1680B"/>
    <w:rsid w:val="00C1778A"/>
    <w:rsid w:val="00C177BA"/>
    <w:rsid w:val="00C17C90"/>
    <w:rsid w:val="00C17CC4"/>
    <w:rsid w:val="00C17E0D"/>
    <w:rsid w:val="00C200C6"/>
    <w:rsid w:val="00C20248"/>
    <w:rsid w:val="00C208C4"/>
    <w:rsid w:val="00C20B6E"/>
    <w:rsid w:val="00C20BC0"/>
    <w:rsid w:val="00C20D93"/>
    <w:rsid w:val="00C20E40"/>
    <w:rsid w:val="00C21308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9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584"/>
    <w:rsid w:val="00C44B68"/>
    <w:rsid w:val="00C450FC"/>
    <w:rsid w:val="00C452B8"/>
    <w:rsid w:val="00C45462"/>
    <w:rsid w:val="00C45645"/>
    <w:rsid w:val="00C458C0"/>
    <w:rsid w:val="00C45C92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298"/>
    <w:rsid w:val="00C5331D"/>
    <w:rsid w:val="00C5358E"/>
    <w:rsid w:val="00C53F41"/>
    <w:rsid w:val="00C53FED"/>
    <w:rsid w:val="00C54056"/>
    <w:rsid w:val="00C54699"/>
    <w:rsid w:val="00C54B22"/>
    <w:rsid w:val="00C55B0E"/>
    <w:rsid w:val="00C55F69"/>
    <w:rsid w:val="00C563DE"/>
    <w:rsid w:val="00C5669E"/>
    <w:rsid w:val="00C5697C"/>
    <w:rsid w:val="00C56A43"/>
    <w:rsid w:val="00C56CD9"/>
    <w:rsid w:val="00C56E65"/>
    <w:rsid w:val="00C5724E"/>
    <w:rsid w:val="00C5729A"/>
    <w:rsid w:val="00C573E8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25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3DD"/>
    <w:rsid w:val="00C64196"/>
    <w:rsid w:val="00C6431C"/>
    <w:rsid w:val="00C64EF3"/>
    <w:rsid w:val="00C65257"/>
    <w:rsid w:val="00C65820"/>
    <w:rsid w:val="00C658E9"/>
    <w:rsid w:val="00C659F5"/>
    <w:rsid w:val="00C65B70"/>
    <w:rsid w:val="00C65BC9"/>
    <w:rsid w:val="00C65D56"/>
    <w:rsid w:val="00C66B5F"/>
    <w:rsid w:val="00C678BD"/>
    <w:rsid w:val="00C6791E"/>
    <w:rsid w:val="00C67998"/>
    <w:rsid w:val="00C67B18"/>
    <w:rsid w:val="00C67C3B"/>
    <w:rsid w:val="00C70043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883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935"/>
    <w:rsid w:val="00C97DF3"/>
    <w:rsid w:val="00CA0115"/>
    <w:rsid w:val="00CA041B"/>
    <w:rsid w:val="00CA0756"/>
    <w:rsid w:val="00CA08DB"/>
    <w:rsid w:val="00CA0F40"/>
    <w:rsid w:val="00CA0FCD"/>
    <w:rsid w:val="00CA181B"/>
    <w:rsid w:val="00CA1DB7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320A"/>
    <w:rsid w:val="00CB321E"/>
    <w:rsid w:val="00CB3976"/>
    <w:rsid w:val="00CB4C84"/>
    <w:rsid w:val="00CB4D50"/>
    <w:rsid w:val="00CB5193"/>
    <w:rsid w:val="00CB577F"/>
    <w:rsid w:val="00CB5860"/>
    <w:rsid w:val="00CB5950"/>
    <w:rsid w:val="00CB5E27"/>
    <w:rsid w:val="00CB708B"/>
    <w:rsid w:val="00CB7107"/>
    <w:rsid w:val="00CB72D4"/>
    <w:rsid w:val="00CB73FD"/>
    <w:rsid w:val="00CB7500"/>
    <w:rsid w:val="00CB761E"/>
    <w:rsid w:val="00CB7874"/>
    <w:rsid w:val="00CB7E03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2B54"/>
    <w:rsid w:val="00CC3143"/>
    <w:rsid w:val="00CC33C3"/>
    <w:rsid w:val="00CC3ADF"/>
    <w:rsid w:val="00CC437A"/>
    <w:rsid w:val="00CC45A1"/>
    <w:rsid w:val="00CC5200"/>
    <w:rsid w:val="00CC5975"/>
    <w:rsid w:val="00CC599E"/>
    <w:rsid w:val="00CC6049"/>
    <w:rsid w:val="00CC6730"/>
    <w:rsid w:val="00CC6823"/>
    <w:rsid w:val="00CC691D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3FE"/>
    <w:rsid w:val="00CD35AD"/>
    <w:rsid w:val="00CD3760"/>
    <w:rsid w:val="00CD3915"/>
    <w:rsid w:val="00CD450F"/>
    <w:rsid w:val="00CD4674"/>
    <w:rsid w:val="00CD4CBF"/>
    <w:rsid w:val="00CD503E"/>
    <w:rsid w:val="00CD5553"/>
    <w:rsid w:val="00CD5745"/>
    <w:rsid w:val="00CD63B1"/>
    <w:rsid w:val="00CD66BD"/>
    <w:rsid w:val="00CD6EBB"/>
    <w:rsid w:val="00CD777C"/>
    <w:rsid w:val="00CD7C2F"/>
    <w:rsid w:val="00CD7CD3"/>
    <w:rsid w:val="00CE029E"/>
    <w:rsid w:val="00CE02B7"/>
    <w:rsid w:val="00CE04C8"/>
    <w:rsid w:val="00CE05E8"/>
    <w:rsid w:val="00CE1616"/>
    <w:rsid w:val="00CE16AC"/>
    <w:rsid w:val="00CE1D3F"/>
    <w:rsid w:val="00CE1E14"/>
    <w:rsid w:val="00CE1E51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BBC"/>
    <w:rsid w:val="00CE7F3A"/>
    <w:rsid w:val="00CF02D2"/>
    <w:rsid w:val="00CF08A7"/>
    <w:rsid w:val="00CF0AB8"/>
    <w:rsid w:val="00CF0BC7"/>
    <w:rsid w:val="00CF1003"/>
    <w:rsid w:val="00CF147E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42D"/>
    <w:rsid w:val="00D066D4"/>
    <w:rsid w:val="00D06EC0"/>
    <w:rsid w:val="00D06EF0"/>
    <w:rsid w:val="00D06F54"/>
    <w:rsid w:val="00D07083"/>
    <w:rsid w:val="00D0795F"/>
    <w:rsid w:val="00D07CCE"/>
    <w:rsid w:val="00D10275"/>
    <w:rsid w:val="00D10554"/>
    <w:rsid w:val="00D10A57"/>
    <w:rsid w:val="00D10B86"/>
    <w:rsid w:val="00D11837"/>
    <w:rsid w:val="00D11D61"/>
    <w:rsid w:val="00D1239C"/>
    <w:rsid w:val="00D12C1F"/>
    <w:rsid w:val="00D12D89"/>
    <w:rsid w:val="00D12E1C"/>
    <w:rsid w:val="00D12E9D"/>
    <w:rsid w:val="00D12F23"/>
    <w:rsid w:val="00D131C9"/>
    <w:rsid w:val="00D13345"/>
    <w:rsid w:val="00D13503"/>
    <w:rsid w:val="00D136B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71E7"/>
    <w:rsid w:val="00D1789C"/>
    <w:rsid w:val="00D17CF5"/>
    <w:rsid w:val="00D203F8"/>
    <w:rsid w:val="00D20549"/>
    <w:rsid w:val="00D206CF"/>
    <w:rsid w:val="00D2072D"/>
    <w:rsid w:val="00D20E67"/>
    <w:rsid w:val="00D21E5F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B19"/>
    <w:rsid w:val="00D26D53"/>
    <w:rsid w:val="00D2714A"/>
    <w:rsid w:val="00D27839"/>
    <w:rsid w:val="00D30344"/>
    <w:rsid w:val="00D304C9"/>
    <w:rsid w:val="00D30DB5"/>
    <w:rsid w:val="00D3100D"/>
    <w:rsid w:val="00D31C6D"/>
    <w:rsid w:val="00D32399"/>
    <w:rsid w:val="00D329A5"/>
    <w:rsid w:val="00D330E1"/>
    <w:rsid w:val="00D332CF"/>
    <w:rsid w:val="00D33308"/>
    <w:rsid w:val="00D33810"/>
    <w:rsid w:val="00D33A96"/>
    <w:rsid w:val="00D33AFE"/>
    <w:rsid w:val="00D33B63"/>
    <w:rsid w:val="00D33EA7"/>
    <w:rsid w:val="00D34027"/>
    <w:rsid w:val="00D3515E"/>
    <w:rsid w:val="00D3583E"/>
    <w:rsid w:val="00D35B2F"/>
    <w:rsid w:val="00D35B76"/>
    <w:rsid w:val="00D35CBB"/>
    <w:rsid w:val="00D35E36"/>
    <w:rsid w:val="00D37391"/>
    <w:rsid w:val="00D376C7"/>
    <w:rsid w:val="00D37C1A"/>
    <w:rsid w:val="00D402D8"/>
    <w:rsid w:val="00D408D5"/>
    <w:rsid w:val="00D40904"/>
    <w:rsid w:val="00D40AF4"/>
    <w:rsid w:val="00D40B5D"/>
    <w:rsid w:val="00D41027"/>
    <w:rsid w:val="00D41EBB"/>
    <w:rsid w:val="00D41FC2"/>
    <w:rsid w:val="00D428DC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6BE"/>
    <w:rsid w:val="00D47B2D"/>
    <w:rsid w:val="00D47B35"/>
    <w:rsid w:val="00D500E5"/>
    <w:rsid w:val="00D5022D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BE0"/>
    <w:rsid w:val="00D56DF4"/>
    <w:rsid w:val="00D56E38"/>
    <w:rsid w:val="00D5734B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AB5"/>
    <w:rsid w:val="00D64049"/>
    <w:rsid w:val="00D64662"/>
    <w:rsid w:val="00D64DC1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2D6"/>
    <w:rsid w:val="00D73532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B43"/>
    <w:rsid w:val="00D76001"/>
    <w:rsid w:val="00D76EA7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207"/>
    <w:rsid w:val="00D87600"/>
    <w:rsid w:val="00D8760F"/>
    <w:rsid w:val="00D904EF"/>
    <w:rsid w:val="00D90B35"/>
    <w:rsid w:val="00D90D62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4352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0E2A"/>
    <w:rsid w:val="00DA16C2"/>
    <w:rsid w:val="00DA18AC"/>
    <w:rsid w:val="00DA1D48"/>
    <w:rsid w:val="00DA1E42"/>
    <w:rsid w:val="00DA1F08"/>
    <w:rsid w:val="00DA22C1"/>
    <w:rsid w:val="00DA2CC2"/>
    <w:rsid w:val="00DA38D2"/>
    <w:rsid w:val="00DA3904"/>
    <w:rsid w:val="00DA3CE4"/>
    <w:rsid w:val="00DA42D5"/>
    <w:rsid w:val="00DA4475"/>
    <w:rsid w:val="00DA44DE"/>
    <w:rsid w:val="00DA51E0"/>
    <w:rsid w:val="00DA582B"/>
    <w:rsid w:val="00DA596C"/>
    <w:rsid w:val="00DA5F91"/>
    <w:rsid w:val="00DA60D6"/>
    <w:rsid w:val="00DA64B9"/>
    <w:rsid w:val="00DA6553"/>
    <w:rsid w:val="00DA6B18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2B0"/>
    <w:rsid w:val="00DB526A"/>
    <w:rsid w:val="00DB54B3"/>
    <w:rsid w:val="00DB69A6"/>
    <w:rsid w:val="00DB6B5A"/>
    <w:rsid w:val="00DB6E9E"/>
    <w:rsid w:val="00DB70AA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77C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D3B"/>
    <w:rsid w:val="00DC5FB4"/>
    <w:rsid w:val="00DC6442"/>
    <w:rsid w:val="00DC6C80"/>
    <w:rsid w:val="00DC6F87"/>
    <w:rsid w:val="00DC745D"/>
    <w:rsid w:val="00DC74D7"/>
    <w:rsid w:val="00DC766B"/>
    <w:rsid w:val="00DC773C"/>
    <w:rsid w:val="00DC785E"/>
    <w:rsid w:val="00DD05EA"/>
    <w:rsid w:val="00DD0899"/>
    <w:rsid w:val="00DD0C77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E6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728D"/>
    <w:rsid w:val="00DE00A2"/>
    <w:rsid w:val="00DE00D1"/>
    <w:rsid w:val="00DE0CB9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94"/>
    <w:rsid w:val="00DE46BE"/>
    <w:rsid w:val="00DE495C"/>
    <w:rsid w:val="00DE4967"/>
    <w:rsid w:val="00DE54C0"/>
    <w:rsid w:val="00DE58DF"/>
    <w:rsid w:val="00DE68AE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382"/>
    <w:rsid w:val="00DF24B3"/>
    <w:rsid w:val="00DF2F06"/>
    <w:rsid w:val="00DF401D"/>
    <w:rsid w:val="00DF46A0"/>
    <w:rsid w:val="00DF4849"/>
    <w:rsid w:val="00DF489C"/>
    <w:rsid w:val="00DF48FE"/>
    <w:rsid w:val="00DF4A23"/>
    <w:rsid w:val="00DF4ACF"/>
    <w:rsid w:val="00DF57B8"/>
    <w:rsid w:val="00DF5B8F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23D"/>
    <w:rsid w:val="00E01319"/>
    <w:rsid w:val="00E02094"/>
    <w:rsid w:val="00E020F6"/>
    <w:rsid w:val="00E021B5"/>
    <w:rsid w:val="00E022A4"/>
    <w:rsid w:val="00E026CD"/>
    <w:rsid w:val="00E02974"/>
    <w:rsid w:val="00E02E2C"/>
    <w:rsid w:val="00E03046"/>
    <w:rsid w:val="00E034B8"/>
    <w:rsid w:val="00E0386C"/>
    <w:rsid w:val="00E03C94"/>
    <w:rsid w:val="00E03D4A"/>
    <w:rsid w:val="00E03D72"/>
    <w:rsid w:val="00E043B8"/>
    <w:rsid w:val="00E0515D"/>
    <w:rsid w:val="00E05200"/>
    <w:rsid w:val="00E0556E"/>
    <w:rsid w:val="00E05CF4"/>
    <w:rsid w:val="00E05F8A"/>
    <w:rsid w:val="00E05FE1"/>
    <w:rsid w:val="00E064DB"/>
    <w:rsid w:val="00E071D8"/>
    <w:rsid w:val="00E07930"/>
    <w:rsid w:val="00E07A26"/>
    <w:rsid w:val="00E07EA4"/>
    <w:rsid w:val="00E104D7"/>
    <w:rsid w:val="00E10B91"/>
    <w:rsid w:val="00E10CCC"/>
    <w:rsid w:val="00E10EDD"/>
    <w:rsid w:val="00E1142A"/>
    <w:rsid w:val="00E115CC"/>
    <w:rsid w:val="00E11F20"/>
    <w:rsid w:val="00E122C6"/>
    <w:rsid w:val="00E125B8"/>
    <w:rsid w:val="00E12CB1"/>
    <w:rsid w:val="00E12EEB"/>
    <w:rsid w:val="00E130A4"/>
    <w:rsid w:val="00E13162"/>
    <w:rsid w:val="00E1329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8C4"/>
    <w:rsid w:val="00E17B82"/>
    <w:rsid w:val="00E17DC1"/>
    <w:rsid w:val="00E210A4"/>
    <w:rsid w:val="00E2155C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7B3"/>
    <w:rsid w:val="00E27A0A"/>
    <w:rsid w:val="00E27D02"/>
    <w:rsid w:val="00E30797"/>
    <w:rsid w:val="00E311B7"/>
    <w:rsid w:val="00E3127C"/>
    <w:rsid w:val="00E31669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40F"/>
    <w:rsid w:val="00E40692"/>
    <w:rsid w:val="00E40B6B"/>
    <w:rsid w:val="00E40E16"/>
    <w:rsid w:val="00E40EB5"/>
    <w:rsid w:val="00E41163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CFC"/>
    <w:rsid w:val="00E44FD4"/>
    <w:rsid w:val="00E45B01"/>
    <w:rsid w:val="00E45C12"/>
    <w:rsid w:val="00E45DA9"/>
    <w:rsid w:val="00E461F5"/>
    <w:rsid w:val="00E4628C"/>
    <w:rsid w:val="00E46568"/>
    <w:rsid w:val="00E46785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365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B24"/>
    <w:rsid w:val="00E67DAF"/>
    <w:rsid w:val="00E67EED"/>
    <w:rsid w:val="00E70663"/>
    <w:rsid w:val="00E706A9"/>
    <w:rsid w:val="00E706E0"/>
    <w:rsid w:val="00E70B3B"/>
    <w:rsid w:val="00E7139C"/>
    <w:rsid w:val="00E715CC"/>
    <w:rsid w:val="00E7199F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55EA"/>
    <w:rsid w:val="00E75B6D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6FCD"/>
    <w:rsid w:val="00E7732E"/>
    <w:rsid w:val="00E77BF9"/>
    <w:rsid w:val="00E809F6"/>
    <w:rsid w:val="00E8114B"/>
    <w:rsid w:val="00E8159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879"/>
    <w:rsid w:val="00E93A2E"/>
    <w:rsid w:val="00E93BE1"/>
    <w:rsid w:val="00E93FBC"/>
    <w:rsid w:val="00E9401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3BA"/>
    <w:rsid w:val="00E9746E"/>
    <w:rsid w:val="00E974F4"/>
    <w:rsid w:val="00E97CCA"/>
    <w:rsid w:val="00E97DAB"/>
    <w:rsid w:val="00E97FA0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280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057"/>
    <w:rsid w:val="00EB31B4"/>
    <w:rsid w:val="00EB31E0"/>
    <w:rsid w:val="00EB3554"/>
    <w:rsid w:val="00EB3786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5744"/>
    <w:rsid w:val="00EB6009"/>
    <w:rsid w:val="00EB6110"/>
    <w:rsid w:val="00EB6A09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E2D"/>
    <w:rsid w:val="00EC2374"/>
    <w:rsid w:val="00EC25E8"/>
    <w:rsid w:val="00EC2737"/>
    <w:rsid w:val="00EC2A59"/>
    <w:rsid w:val="00EC3518"/>
    <w:rsid w:val="00EC353B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2F67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896"/>
    <w:rsid w:val="00EE0E28"/>
    <w:rsid w:val="00EE198E"/>
    <w:rsid w:val="00EE1B7B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9C6"/>
    <w:rsid w:val="00EE5D13"/>
    <w:rsid w:val="00EE5F18"/>
    <w:rsid w:val="00EE64DE"/>
    <w:rsid w:val="00EE669D"/>
    <w:rsid w:val="00EE66A9"/>
    <w:rsid w:val="00EE7F6D"/>
    <w:rsid w:val="00EF017D"/>
    <w:rsid w:val="00EF08B4"/>
    <w:rsid w:val="00EF0CD3"/>
    <w:rsid w:val="00EF0D41"/>
    <w:rsid w:val="00EF0EF9"/>
    <w:rsid w:val="00EF152E"/>
    <w:rsid w:val="00EF1D2E"/>
    <w:rsid w:val="00EF1D40"/>
    <w:rsid w:val="00EF22D9"/>
    <w:rsid w:val="00EF3C29"/>
    <w:rsid w:val="00EF4854"/>
    <w:rsid w:val="00EF4B02"/>
    <w:rsid w:val="00EF4D8F"/>
    <w:rsid w:val="00EF4E60"/>
    <w:rsid w:val="00EF4EB4"/>
    <w:rsid w:val="00EF51E6"/>
    <w:rsid w:val="00EF53B9"/>
    <w:rsid w:val="00EF5507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814"/>
    <w:rsid w:val="00F048BE"/>
    <w:rsid w:val="00F049C5"/>
    <w:rsid w:val="00F049EE"/>
    <w:rsid w:val="00F04D0C"/>
    <w:rsid w:val="00F054ED"/>
    <w:rsid w:val="00F058AE"/>
    <w:rsid w:val="00F05A04"/>
    <w:rsid w:val="00F0617F"/>
    <w:rsid w:val="00F06747"/>
    <w:rsid w:val="00F0762C"/>
    <w:rsid w:val="00F07EED"/>
    <w:rsid w:val="00F10070"/>
    <w:rsid w:val="00F10EBF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A32"/>
    <w:rsid w:val="00F14D01"/>
    <w:rsid w:val="00F14E6E"/>
    <w:rsid w:val="00F14F3A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3220"/>
    <w:rsid w:val="00F337B6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454"/>
    <w:rsid w:val="00F40587"/>
    <w:rsid w:val="00F40A96"/>
    <w:rsid w:val="00F40ABD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A55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E7C"/>
    <w:rsid w:val="00F64564"/>
    <w:rsid w:val="00F645F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99"/>
    <w:rsid w:val="00F71D28"/>
    <w:rsid w:val="00F72BEE"/>
    <w:rsid w:val="00F72D5F"/>
    <w:rsid w:val="00F73027"/>
    <w:rsid w:val="00F735AF"/>
    <w:rsid w:val="00F73967"/>
    <w:rsid w:val="00F74347"/>
    <w:rsid w:val="00F74BAE"/>
    <w:rsid w:val="00F74D4A"/>
    <w:rsid w:val="00F750CF"/>
    <w:rsid w:val="00F75227"/>
    <w:rsid w:val="00F75809"/>
    <w:rsid w:val="00F75C5B"/>
    <w:rsid w:val="00F75D35"/>
    <w:rsid w:val="00F75E09"/>
    <w:rsid w:val="00F768E2"/>
    <w:rsid w:val="00F76FC9"/>
    <w:rsid w:val="00F7722F"/>
    <w:rsid w:val="00F772CB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43A4"/>
    <w:rsid w:val="00F94425"/>
    <w:rsid w:val="00F95793"/>
    <w:rsid w:val="00F95A25"/>
    <w:rsid w:val="00F95BC2"/>
    <w:rsid w:val="00F95C18"/>
    <w:rsid w:val="00F96628"/>
    <w:rsid w:val="00F96BC4"/>
    <w:rsid w:val="00F97590"/>
    <w:rsid w:val="00F97CFA"/>
    <w:rsid w:val="00FA0226"/>
    <w:rsid w:val="00FA0610"/>
    <w:rsid w:val="00FA078A"/>
    <w:rsid w:val="00FA07DB"/>
    <w:rsid w:val="00FA09C6"/>
    <w:rsid w:val="00FA0A10"/>
    <w:rsid w:val="00FA0B22"/>
    <w:rsid w:val="00FA13A2"/>
    <w:rsid w:val="00FA14C8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9BF"/>
    <w:rsid w:val="00FA6E77"/>
    <w:rsid w:val="00FB0949"/>
    <w:rsid w:val="00FB0F60"/>
    <w:rsid w:val="00FB0FB7"/>
    <w:rsid w:val="00FB1295"/>
    <w:rsid w:val="00FB1C9F"/>
    <w:rsid w:val="00FB2213"/>
    <w:rsid w:val="00FB2217"/>
    <w:rsid w:val="00FB2D49"/>
    <w:rsid w:val="00FB325E"/>
    <w:rsid w:val="00FB33BC"/>
    <w:rsid w:val="00FB349A"/>
    <w:rsid w:val="00FB361D"/>
    <w:rsid w:val="00FB39DC"/>
    <w:rsid w:val="00FB4071"/>
    <w:rsid w:val="00FB419C"/>
    <w:rsid w:val="00FB4210"/>
    <w:rsid w:val="00FB4442"/>
    <w:rsid w:val="00FB46E0"/>
    <w:rsid w:val="00FB59EA"/>
    <w:rsid w:val="00FB6006"/>
    <w:rsid w:val="00FB6173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2065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D057D"/>
    <w:rsid w:val="00FD1442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3FD"/>
    <w:rsid w:val="00FD7404"/>
    <w:rsid w:val="00FD773F"/>
    <w:rsid w:val="00FD79AF"/>
    <w:rsid w:val="00FE00D4"/>
    <w:rsid w:val="00FE0893"/>
    <w:rsid w:val="00FE09BF"/>
    <w:rsid w:val="00FE0C5C"/>
    <w:rsid w:val="00FE1655"/>
    <w:rsid w:val="00FE1B7A"/>
    <w:rsid w:val="00FE1C8D"/>
    <w:rsid w:val="00FE1DCB"/>
    <w:rsid w:val="00FE2114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90A"/>
    <w:rsid w:val="00FF1ACD"/>
    <w:rsid w:val="00FF1E62"/>
    <w:rsid w:val="00FF1FE9"/>
    <w:rsid w:val="00FF209F"/>
    <w:rsid w:val="00FF267E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 w:line="288" w:lineRule="auto"/>
      <w:ind w:left="432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  <w:sz w:val="20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iPriority w:val="99"/>
    <w:semiHidden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 w:eastAsia="zh-CN"/>
    </w:rPr>
  </w:style>
  <w:style w:type="character" w:customStyle="1" w:styleId="40">
    <w:name w:val="标题 4 字符"/>
    <w:link w:val="4"/>
    <w:qFormat/>
    <w:rPr>
      <w:rFonts w:ascii="Arial" w:hAnsi="Arial"/>
      <w:lang w:val="en-GB" w:eastAsia="zh-CN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 w:eastAsia="zh-CN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 w:eastAsia="zh-CN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 w:eastAsia="zh-CN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 w:eastAsia="zh-CN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 w:eastAsia="zh-CN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0"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목록 단락,リスト段落,列出段落"/>
    <w:basedOn w:val="a"/>
    <w:link w:val="af8"/>
    <w:uiPriority w:val="99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rFonts w:ascii="Times New Roman" w:hAnsi="Times New Roman"/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목록 단락 字符,リスト段落 字符,列出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16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customStyle="1" w:styleId="EW">
    <w:name w:val="EW"/>
    <w:basedOn w:val="EX"/>
    <w:rsid w:val="009E658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a">
    <w:name w:val="Revision"/>
    <w:hidden/>
    <w:uiPriority w:val="99"/>
    <w:semiHidden/>
    <w:rsid w:val="00D90D62"/>
    <w:rPr>
      <w:sz w:val="22"/>
      <w:lang w:val="en-GB"/>
    </w:rPr>
  </w:style>
  <w:style w:type="paragraph" w:customStyle="1" w:styleId="References">
    <w:name w:val="References"/>
    <w:basedOn w:val="a"/>
    <w:rsid w:val="00220C7E"/>
    <w:pPr>
      <w:numPr>
        <w:numId w:val="24"/>
      </w:numPr>
      <w:overflowPunct/>
      <w:autoSpaceDE/>
      <w:autoSpaceDN/>
      <w:adjustRightInd/>
      <w:spacing w:after="80" w:line="240" w:lineRule="auto"/>
      <w:jc w:val="left"/>
      <w:textAlignment w:val="auto"/>
    </w:pPr>
    <w:rPr>
      <w:rFonts w:eastAsia="MS Mincho"/>
      <w:sz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8F0F35"/>
    <w:pPr>
      <w:snapToGrid w:val="0"/>
      <w:jc w:val="left"/>
    </w:pPr>
  </w:style>
  <w:style w:type="character" w:customStyle="1" w:styleId="afc">
    <w:name w:val="尾注文本 字符"/>
    <w:basedOn w:val="a0"/>
    <w:link w:val="afb"/>
    <w:uiPriority w:val="99"/>
    <w:semiHidden/>
    <w:rsid w:val="008F0F35"/>
    <w:rPr>
      <w:sz w:val="22"/>
      <w:lang w:val="en-GB"/>
    </w:rPr>
  </w:style>
  <w:style w:type="character" w:styleId="afd">
    <w:name w:val="endnote reference"/>
    <w:basedOn w:val="a0"/>
    <w:uiPriority w:val="99"/>
    <w:semiHidden/>
    <w:unhideWhenUsed/>
    <w:rsid w:val="008F0F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0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3A2A794-D965-441C-8537-D47050FA41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5</Pages>
  <Words>1858</Words>
  <Characters>10596</Characters>
  <Application>Microsoft Office Word</Application>
  <DocSecurity>0</DocSecurity>
  <Lines>88</Lines>
  <Paragraphs>24</Paragraphs>
  <ScaleCrop>false</ScaleCrop>
  <Company>OPPO</Company>
  <LinksUpToDate>false</LinksUpToDate>
  <CharactersWithSpaces>12430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vivo</cp:lastModifiedBy>
  <cp:revision>100</cp:revision>
  <cp:lastPrinted>2018-04-04T09:40:00Z</cp:lastPrinted>
  <dcterms:created xsi:type="dcterms:W3CDTF">2022-08-08T02:42:00Z</dcterms:created>
  <dcterms:modified xsi:type="dcterms:W3CDTF">2022-09-30T06:41:00Z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</Properties>
</file>